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97" w:rsidRPr="00D771B0" w:rsidRDefault="00BE7897" w:rsidP="00D771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pacing w:val="2"/>
          <w:sz w:val="28"/>
          <w:szCs w:val="28"/>
        </w:rPr>
      </w:pPr>
      <w:r w:rsidRPr="00D771B0">
        <w:rPr>
          <w:rFonts w:ascii="Times New Roman" w:hAnsi="Times New Roman" w:cs="Times New Roman"/>
          <w:i/>
          <w:spacing w:val="2"/>
          <w:sz w:val="28"/>
          <w:szCs w:val="28"/>
        </w:rPr>
        <w:t>Муниципальное бюджетное дошкольное образовательное учреждение центр развития ребёнка - детский сад №16 г.Нытва.</w:t>
      </w:r>
    </w:p>
    <w:p w:rsidR="00BE7897" w:rsidRPr="00D771B0" w:rsidRDefault="00BE7897" w:rsidP="00D771B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D771B0" w:rsidRDefault="00BE7897" w:rsidP="00D771B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pacing w:val="2"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pacing w:val="2"/>
          <w:sz w:val="52"/>
          <w:szCs w:val="52"/>
        </w:rPr>
        <w:t>Девиантное</w:t>
      </w:r>
      <w:proofErr w:type="spellEnd"/>
      <w:r>
        <w:rPr>
          <w:rFonts w:ascii="Times New Roman" w:hAnsi="Times New Roman" w:cs="Times New Roman"/>
          <w:b/>
          <w:i/>
          <w:color w:val="FF0000"/>
          <w:spacing w:val="2"/>
          <w:sz w:val="52"/>
          <w:szCs w:val="52"/>
        </w:rPr>
        <w:t xml:space="preserve"> поведение ребёнка</w:t>
      </w:r>
    </w:p>
    <w:p w:rsidR="00BE7897" w:rsidRDefault="00BE7897" w:rsidP="00D771B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pacing w:val="2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FF0000"/>
          <w:spacing w:val="2"/>
          <w:sz w:val="52"/>
          <w:szCs w:val="52"/>
        </w:rPr>
        <w:t xml:space="preserve"> дошкольного возраста</w:t>
      </w:r>
    </w:p>
    <w:p w:rsidR="00BE7897" w:rsidRDefault="00BE7897" w:rsidP="00BE78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FF0000"/>
          <w:spacing w:val="2"/>
          <w:sz w:val="52"/>
          <w:szCs w:val="52"/>
        </w:rPr>
      </w:pPr>
    </w:p>
    <w:p w:rsidR="00BE7897" w:rsidRPr="00FE14C6" w:rsidRDefault="00BE7897" w:rsidP="00D771B0">
      <w:pPr>
        <w:spacing w:after="0" w:line="240" w:lineRule="auto"/>
        <w:jc w:val="center"/>
        <w:rPr>
          <w:rFonts w:ascii="Times New Roman" w:hAnsi="Times New Roman" w:cs="Times New Roman"/>
          <w:color w:val="7030A0"/>
          <w:spacing w:val="2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7AD9788C" wp14:editId="03F283C8">
            <wp:extent cx="3103880" cy="1748155"/>
            <wp:effectExtent l="0" t="0" r="1270" b="4445"/>
            <wp:docPr id="2" name="Рисунок 2" descr="C:\Users\Admin\Desktop\395-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395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1B0" w:rsidRDefault="00D771B0" w:rsidP="00D771B0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</w:p>
    <w:p w:rsidR="00D771B0" w:rsidRDefault="00D771B0" w:rsidP="00D771B0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</w:p>
    <w:p w:rsidR="00BE7897" w:rsidRDefault="00BE7897" w:rsidP="00D771B0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Педагоги и родители не редко сталкиваются с неприемлемым, негативным поведением детей, неумением общаться в детском коллективе. Педагоги называют такого ребёнка «трудным»,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родители-непослушным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, а специалисты говорят, что это ребёнок с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девиантным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поведением.</w:t>
      </w:r>
    </w:p>
    <w:p w:rsidR="00BE7897" w:rsidRDefault="00BE7897" w:rsidP="00BE789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девиантности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поступки ребёнка не вписываются в общепринятые рамки, выходят за пределы установленных норм. У ребёнка в данном случае наблюдается стойкое нежелание приспосабливаться к общественным правилам, адаптироваться в социуме.</w:t>
      </w:r>
    </w:p>
    <w:p w:rsidR="00BE7897" w:rsidRDefault="00BE7897" w:rsidP="00BE789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Причины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поведения у дошкольников разнообразны и сложны и вычленить какую-то одну из них бывает очень сложно. Чаще всего, в основе проблемного поведения лежит несколько причин:</w:t>
      </w:r>
    </w:p>
    <w:p w:rsidR="00BE7897" w:rsidRDefault="00BE7897" w:rsidP="00BE78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C758E">
        <w:rPr>
          <w:rFonts w:ascii="Times New Roman" w:hAnsi="Times New Roman" w:cs="Times New Roman"/>
          <w:b/>
          <w:spacing w:val="2"/>
          <w:sz w:val="28"/>
          <w:szCs w:val="28"/>
        </w:rPr>
        <w:t>Медико-биологические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C758E">
        <w:rPr>
          <w:rFonts w:ascii="Times New Roman" w:hAnsi="Times New Roman" w:cs="Times New Roman"/>
          <w:b/>
          <w:spacing w:val="2"/>
          <w:sz w:val="28"/>
          <w:szCs w:val="28"/>
        </w:rPr>
        <w:t>причины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делятся на три группы</w:t>
      </w:r>
    </w:p>
    <w:p w:rsidR="00BE7897" w:rsidRDefault="00BE7897" w:rsidP="00BE7897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</w:t>
      </w:r>
      <w:proofErr w:type="gramStart"/>
      <w:r w:rsidRPr="008C758E">
        <w:rPr>
          <w:rFonts w:ascii="Times New Roman" w:hAnsi="Times New Roman" w:cs="Times New Roman"/>
          <w:i/>
          <w:spacing w:val="2"/>
          <w:sz w:val="28"/>
          <w:szCs w:val="28"/>
        </w:rPr>
        <w:t>наследственные</w:t>
      </w:r>
      <w:proofErr w:type="gramEnd"/>
      <w:r w:rsidRPr="008C758E">
        <w:rPr>
          <w:rFonts w:ascii="Times New Roman" w:hAnsi="Times New Roman" w:cs="Times New Roman"/>
          <w:i/>
          <w:spacing w:val="2"/>
          <w:sz w:val="28"/>
          <w:szCs w:val="28"/>
        </w:rPr>
        <w:t>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вызваны поражением генов, наследственными заболеваниями и стойко передаются по наследству.</w:t>
      </w:r>
    </w:p>
    <w:p w:rsidR="00BE7897" w:rsidRDefault="00BE7897" w:rsidP="00BE7897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</w:t>
      </w:r>
      <w:r w:rsidRPr="008C758E">
        <w:rPr>
          <w:rFonts w:ascii="Times New Roman" w:hAnsi="Times New Roman" w:cs="Times New Roman"/>
          <w:i/>
          <w:spacing w:val="2"/>
          <w:sz w:val="28"/>
          <w:szCs w:val="28"/>
        </w:rPr>
        <w:t>врождённые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причины объясняются внутриутробными поражениями плода во время беременности или родов.</w:t>
      </w:r>
    </w:p>
    <w:p w:rsidR="00BE7897" w:rsidRDefault="00BE7897" w:rsidP="00BE7897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65434">
        <w:rPr>
          <w:rFonts w:ascii="Times New Roman" w:hAnsi="Times New Roman" w:cs="Times New Roman"/>
          <w:spacing w:val="2"/>
          <w:sz w:val="28"/>
          <w:szCs w:val="28"/>
        </w:rPr>
        <w:t>-</w:t>
      </w:r>
      <w:r w:rsidRPr="008C758E">
        <w:rPr>
          <w:rFonts w:ascii="Times New Roman" w:hAnsi="Times New Roman" w:cs="Times New Roman"/>
          <w:i/>
          <w:spacing w:val="2"/>
          <w:sz w:val="28"/>
          <w:szCs w:val="28"/>
        </w:rPr>
        <w:t>приобретённые</w:t>
      </w:r>
      <w:r w:rsidRPr="00A65434">
        <w:rPr>
          <w:rFonts w:ascii="Times New Roman" w:hAnsi="Times New Roman" w:cs="Times New Roman"/>
          <w:spacing w:val="2"/>
          <w:sz w:val="28"/>
          <w:szCs w:val="28"/>
        </w:rPr>
        <w:t xml:space="preserve"> причины возникают в процессе жизни ребёнка, это могут быть черепно-мозговые травмы, различные заболевания с осложнённым течением, хронические болезни.</w:t>
      </w:r>
    </w:p>
    <w:p w:rsidR="00BE7897" w:rsidRPr="008C758E" w:rsidRDefault="00BE7897" w:rsidP="00BE78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8C758E">
        <w:rPr>
          <w:rFonts w:ascii="Times New Roman" w:hAnsi="Times New Roman" w:cs="Times New Roman"/>
          <w:b/>
          <w:spacing w:val="2"/>
          <w:sz w:val="28"/>
          <w:szCs w:val="28"/>
        </w:rPr>
        <w:t xml:space="preserve">Социально-психологические причины </w:t>
      </w:r>
    </w:p>
    <w:p w:rsidR="00BE7897" w:rsidRDefault="00BE7897" w:rsidP="00BE7897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654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A65434">
        <w:rPr>
          <w:rFonts w:ascii="Times New Roman" w:hAnsi="Times New Roman" w:cs="Times New Roman"/>
          <w:spacing w:val="2"/>
          <w:sz w:val="28"/>
          <w:szCs w:val="28"/>
        </w:rPr>
        <w:t>тклоняющегося поведения детей дошкольного возраста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 Главная социальная причина: семейное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неблагополучие-неполная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семья, конфликтная семья, асоциальная семья, формальное исполнение родительских обязанностей по воспитанию ребёнка,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гиперопека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>, чрезмерная строгость, злоупотребление запретами, чрезмерное восхищение ребёнком, взрослые никак не критикуют аномальное поведение малыша, вседозволенность со стороны родителей,</w:t>
      </w:r>
      <w:r w:rsidR="003B745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избалованность, эмоциональное отвержение ребёнка, отрицательный пример взрослых.</w:t>
      </w:r>
    </w:p>
    <w:p w:rsidR="00BE7897" w:rsidRDefault="003B7457" w:rsidP="00BE78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lastRenderedPageBreak/>
        <w:t>Пси</w:t>
      </w:r>
      <w:r w:rsidR="00BE7897" w:rsidRPr="008C758E">
        <w:rPr>
          <w:rFonts w:ascii="Times New Roman" w:hAnsi="Times New Roman" w:cs="Times New Roman"/>
          <w:b/>
          <w:spacing w:val="2"/>
          <w:sz w:val="28"/>
          <w:szCs w:val="28"/>
        </w:rPr>
        <w:t>холого-педагогические причины</w:t>
      </w:r>
      <w:r w:rsidR="00BE7897" w:rsidRPr="00694C47">
        <w:rPr>
          <w:rFonts w:ascii="Times New Roman" w:hAnsi="Times New Roman" w:cs="Times New Roman"/>
          <w:spacing w:val="2"/>
          <w:sz w:val="28"/>
          <w:szCs w:val="28"/>
        </w:rPr>
        <w:t xml:space="preserve"> отклоняющегося поведения детей дошкольного возраста: недостаточное развитие эмоционально-волевой сферы ребёнка, искажение взрослыми представлений ребёнка о нормах поведени</w:t>
      </w:r>
      <w:r w:rsidR="00BE7897">
        <w:rPr>
          <w:rFonts w:ascii="Times New Roman" w:hAnsi="Times New Roman" w:cs="Times New Roman"/>
          <w:spacing w:val="2"/>
          <w:sz w:val="28"/>
          <w:szCs w:val="28"/>
        </w:rPr>
        <w:t>я, отсутствие учёта возрастных и индивидуальных особенностей детей, педагогическая запущенность.</w:t>
      </w:r>
    </w:p>
    <w:p w:rsidR="00BE7897" w:rsidRPr="00333A96" w:rsidRDefault="00BE7897" w:rsidP="00BE7897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33A96">
        <w:rPr>
          <w:rFonts w:ascii="Times New Roman" w:hAnsi="Times New Roman" w:cs="Times New Roman"/>
          <w:spacing w:val="2"/>
          <w:sz w:val="28"/>
          <w:szCs w:val="28"/>
        </w:rPr>
        <w:t>Необходимо помнить, что в период дошкольного детства ребёнок переживает два кризиса (2-3 года 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6-</w:t>
      </w:r>
      <w:r w:rsidRPr="00333A96">
        <w:rPr>
          <w:rFonts w:ascii="Times New Roman" w:hAnsi="Times New Roman" w:cs="Times New Roman"/>
          <w:spacing w:val="2"/>
          <w:sz w:val="28"/>
          <w:szCs w:val="28"/>
        </w:rPr>
        <w:t xml:space="preserve"> 7 лет), которые оказывают влияние на формирование личности.</w:t>
      </w:r>
    </w:p>
    <w:p w:rsidR="00BE7897" w:rsidRPr="00727D26" w:rsidRDefault="00BE7897" w:rsidP="00BE7897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Таким образом, из сказанного выше становится понятно, что в основе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поведения дошкольников, чаще всего, лежат необдуманные поступки взрослых, а ребёнок своим негативным поведением пытается донести до нас, что ему некомфортно, неуютно. Он просто не знает, как донести информацию словами.</w:t>
      </w:r>
    </w:p>
    <w:p w:rsidR="00BE7897" w:rsidRDefault="00BE7897" w:rsidP="00BE7897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27D26">
        <w:rPr>
          <w:rFonts w:ascii="Times New Roman" w:hAnsi="Times New Roman" w:cs="Times New Roman"/>
          <w:spacing w:val="2"/>
          <w:sz w:val="28"/>
          <w:szCs w:val="28"/>
        </w:rPr>
        <w:t xml:space="preserve">Радует то,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что данные отклонения в поведении поддаются коррекции. </w:t>
      </w:r>
    </w:p>
    <w:p w:rsidR="00BE7897" w:rsidRDefault="00BE7897" w:rsidP="00BE7897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Начнём с того, что нам</w:t>
      </w:r>
      <w:r w:rsidR="003B745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3B745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pacing w:val="2"/>
          <w:sz w:val="28"/>
          <w:szCs w:val="28"/>
        </w:rPr>
        <w:t>родителям и педагогам необходимо следить за своими поступками, за своей речью, так как дети во всём берут с нас пример и даже когда они играют или увлечены своим делом.</w:t>
      </w:r>
    </w:p>
    <w:p w:rsidR="00D771B0" w:rsidRDefault="00D771B0" w:rsidP="00D771B0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771B0" w:rsidRDefault="00D771B0" w:rsidP="00D771B0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Ведущим видом деятельности у детей данного возраста является игра, поэтому основное внимание необходимо уделять играм с правилами, коммуникативным играм, в которых разыгрываются трудные ситуации и закрепляются элементарные правила поведения. </w:t>
      </w:r>
    </w:p>
    <w:p w:rsidR="00D771B0" w:rsidRDefault="00D771B0" w:rsidP="00D771B0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Для снижения эмоционального дискомфорта широкое признание получили игры с песком и водой, изобразительное искусство и музыка.</w:t>
      </w:r>
    </w:p>
    <w:p w:rsidR="00D771B0" w:rsidRDefault="00D771B0" w:rsidP="00D771B0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Мощным средством профилактики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поведения являются сказки. Воспринимая сказку, ребёнок хочет быть похожим на положительного героя, усваивает правильные моральные нормы и ценности, различает добро и зло.</w:t>
      </w:r>
    </w:p>
    <w:p w:rsidR="00D771B0" w:rsidRDefault="00D771B0" w:rsidP="00D771B0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Уважаемые взрослые,  оказав своевременную квалифицированную помощь, вы   поможете снизить риск возникновения девиации в поведении дошкольников, измените нежелательные черты в поведении и характере ребёнка.</w:t>
      </w:r>
    </w:p>
    <w:p w:rsidR="00D771B0" w:rsidRDefault="00D771B0" w:rsidP="00D771B0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771B0" w:rsidRDefault="00D771B0" w:rsidP="00D771B0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771B0" w:rsidRDefault="00D771B0" w:rsidP="00D771B0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771B0" w:rsidRDefault="00D771B0" w:rsidP="00D771B0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1023F7" wp14:editId="5C40A7C0">
            <wp:extent cx="1813139" cy="1320800"/>
            <wp:effectExtent l="0" t="0" r="0" b="0"/>
            <wp:docPr id="3" name="Рисунок 3" descr="https://www.maam.ru/upload/blogs/detsad-234516-150159483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www.maam.ru/upload/blogs/detsad-234516-150159483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139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1B0" w:rsidRDefault="00D771B0" w:rsidP="00D771B0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D771B0" w:rsidRPr="00D771B0" w:rsidRDefault="00D771B0" w:rsidP="00D771B0">
      <w:pPr>
        <w:spacing w:after="0" w:line="240" w:lineRule="auto"/>
        <w:jc w:val="center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D771B0">
        <w:rPr>
          <w:rFonts w:ascii="Times New Roman" w:hAnsi="Times New Roman" w:cs="Times New Roman"/>
          <w:i/>
          <w:spacing w:val="2"/>
          <w:sz w:val="28"/>
          <w:szCs w:val="28"/>
        </w:rPr>
        <w:t xml:space="preserve">                                                                     Логопед-дефектолог: М.И.</w:t>
      </w:r>
      <w:r w:rsidR="003B7457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proofErr w:type="spellStart"/>
      <w:r w:rsidRPr="00D771B0">
        <w:rPr>
          <w:rFonts w:ascii="Times New Roman" w:hAnsi="Times New Roman" w:cs="Times New Roman"/>
          <w:i/>
          <w:spacing w:val="2"/>
          <w:sz w:val="28"/>
          <w:szCs w:val="28"/>
        </w:rPr>
        <w:t>Витько</w:t>
      </w:r>
      <w:proofErr w:type="spellEnd"/>
    </w:p>
    <w:p w:rsidR="00D771B0" w:rsidRPr="00D771B0" w:rsidRDefault="00D771B0" w:rsidP="00D771B0">
      <w:pPr>
        <w:spacing w:after="0" w:line="240" w:lineRule="auto"/>
        <w:jc w:val="center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D771B0">
        <w:rPr>
          <w:rFonts w:ascii="Times New Roman" w:hAnsi="Times New Roman" w:cs="Times New Roman"/>
          <w:i/>
          <w:spacing w:val="2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pacing w:val="2"/>
          <w:sz w:val="28"/>
          <w:szCs w:val="28"/>
        </w:rPr>
        <w:t>м</w:t>
      </w:r>
      <w:r w:rsidRPr="00D771B0">
        <w:rPr>
          <w:rFonts w:ascii="Times New Roman" w:hAnsi="Times New Roman" w:cs="Times New Roman"/>
          <w:i/>
          <w:spacing w:val="2"/>
          <w:sz w:val="28"/>
          <w:szCs w:val="28"/>
        </w:rPr>
        <w:t>арт 2020</w:t>
      </w:r>
      <w:r w:rsidR="003B7457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2"/>
          <w:sz w:val="28"/>
          <w:szCs w:val="28"/>
        </w:rPr>
        <w:t>г.</w:t>
      </w:r>
    </w:p>
    <w:p w:rsidR="00BE7897" w:rsidRPr="00D771B0" w:rsidRDefault="00BE7897" w:rsidP="00BE789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BE7897" w:rsidRPr="00D771B0" w:rsidRDefault="00BE7897" w:rsidP="00BE789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BE7897" w:rsidRDefault="00BE7897" w:rsidP="00BE7897">
      <w:pPr>
        <w:spacing w:after="0" w:line="240" w:lineRule="auto"/>
        <w:ind w:firstLine="567"/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E251F9" w:rsidRDefault="00E251F9"/>
    <w:sectPr w:rsidR="00E251F9" w:rsidSect="00BE78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4125E"/>
    <w:multiLevelType w:val="hybridMultilevel"/>
    <w:tmpl w:val="666EEEE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97"/>
    <w:rsid w:val="0001449A"/>
    <w:rsid w:val="0007348A"/>
    <w:rsid w:val="00085CD8"/>
    <w:rsid w:val="000A1946"/>
    <w:rsid w:val="000A6042"/>
    <w:rsid w:val="000B601B"/>
    <w:rsid w:val="000C7F66"/>
    <w:rsid w:val="000D260F"/>
    <w:rsid w:val="000F1184"/>
    <w:rsid w:val="00102597"/>
    <w:rsid w:val="00161D89"/>
    <w:rsid w:val="00162769"/>
    <w:rsid w:val="00172EAC"/>
    <w:rsid w:val="00180F32"/>
    <w:rsid w:val="001B0DA3"/>
    <w:rsid w:val="001D3BED"/>
    <w:rsid w:val="001F7530"/>
    <w:rsid w:val="00203DF1"/>
    <w:rsid w:val="00207890"/>
    <w:rsid w:val="00221B00"/>
    <w:rsid w:val="00280173"/>
    <w:rsid w:val="002A6A0B"/>
    <w:rsid w:val="002C2510"/>
    <w:rsid w:val="002F64ED"/>
    <w:rsid w:val="003010B0"/>
    <w:rsid w:val="00307AE0"/>
    <w:rsid w:val="0032611E"/>
    <w:rsid w:val="00383815"/>
    <w:rsid w:val="00394998"/>
    <w:rsid w:val="0039629F"/>
    <w:rsid w:val="00397830"/>
    <w:rsid w:val="003B3094"/>
    <w:rsid w:val="003B7457"/>
    <w:rsid w:val="003E710C"/>
    <w:rsid w:val="0042320F"/>
    <w:rsid w:val="00445A20"/>
    <w:rsid w:val="00447BEB"/>
    <w:rsid w:val="0048145F"/>
    <w:rsid w:val="004A2621"/>
    <w:rsid w:val="004F7C70"/>
    <w:rsid w:val="004F7E28"/>
    <w:rsid w:val="004F7EFF"/>
    <w:rsid w:val="0051247F"/>
    <w:rsid w:val="00525161"/>
    <w:rsid w:val="005404C8"/>
    <w:rsid w:val="005561FE"/>
    <w:rsid w:val="005A5B5D"/>
    <w:rsid w:val="005C66E9"/>
    <w:rsid w:val="005F0101"/>
    <w:rsid w:val="005F7DFD"/>
    <w:rsid w:val="006044A0"/>
    <w:rsid w:val="00611909"/>
    <w:rsid w:val="00624BCE"/>
    <w:rsid w:val="006850BE"/>
    <w:rsid w:val="006B11BE"/>
    <w:rsid w:val="006B24C1"/>
    <w:rsid w:val="006F1614"/>
    <w:rsid w:val="007107DB"/>
    <w:rsid w:val="00727BD9"/>
    <w:rsid w:val="007478AD"/>
    <w:rsid w:val="007507C3"/>
    <w:rsid w:val="0078395A"/>
    <w:rsid w:val="00787168"/>
    <w:rsid w:val="00787E8E"/>
    <w:rsid w:val="00795A4D"/>
    <w:rsid w:val="007C1411"/>
    <w:rsid w:val="007C446C"/>
    <w:rsid w:val="007D729F"/>
    <w:rsid w:val="008009AE"/>
    <w:rsid w:val="00801AFC"/>
    <w:rsid w:val="00827F12"/>
    <w:rsid w:val="00850944"/>
    <w:rsid w:val="00854556"/>
    <w:rsid w:val="0088057F"/>
    <w:rsid w:val="008966D3"/>
    <w:rsid w:val="00896981"/>
    <w:rsid w:val="008A5C9F"/>
    <w:rsid w:val="008B509D"/>
    <w:rsid w:val="008B599B"/>
    <w:rsid w:val="008B6ABA"/>
    <w:rsid w:val="008C5341"/>
    <w:rsid w:val="008F2C42"/>
    <w:rsid w:val="0093332B"/>
    <w:rsid w:val="00983025"/>
    <w:rsid w:val="00992145"/>
    <w:rsid w:val="009945F0"/>
    <w:rsid w:val="009A1AEA"/>
    <w:rsid w:val="00A06083"/>
    <w:rsid w:val="00A21A0A"/>
    <w:rsid w:val="00A503EE"/>
    <w:rsid w:val="00A5376B"/>
    <w:rsid w:val="00A62C55"/>
    <w:rsid w:val="00A73024"/>
    <w:rsid w:val="00AA0111"/>
    <w:rsid w:val="00AA5E16"/>
    <w:rsid w:val="00AB1DB1"/>
    <w:rsid w:val="00B41CC3"/>
    <w:rsid w:val="00B756DA"/>
    <w:rsid w:val="00BA0101"/>
    <w:rsid w:val="00BB6064"/>
    <w:rsid w:val="00BB7985"/>
    <w:rsid w:val="00BD44FB"/>
    <w:rsid w:val="00BD600E"/>
    <w:rsid w:val="00BE2F5F"/>
    <w:rsid w:val="00BE7897"/>
    <w:rsid w:val="00C5596F"/>
    <w:rsid w:val="00C61B99"/>
    <w:rsid w:val="00CB2BF7"/>
    <w:rsid w:val="00CD10A4"/>
    <w:rsid w:val="00CD49B3"/>
    <w:rsid w:val="00CF5E95"/>
    <w:rsid w:val="00D004E0"/>
    <w:rsid w:val="00D032BB"/>
    <w:rsid w:val="00D05716"/>
    <w:rsid w:val="00D16FC4"/>
    <w:rsid w:val="00D23175"/>
    <w:rsid w:val="00D259A8"/>
    <w:rsid w:val="00D37267"/>
    <w:rsid w:val="00D42583"/>
    <w:rsid w:val="00D52797"/>
    <w:rsid w:val="00D771B0"/>
    <w:rsid w:val="00DE39B4"/>
    <w:rsid w:val="00E03B00"/>
    <w:rsid w:val="00E251F9"/>
    <w:rsid w:val="00E31D81"/>
    <w:rsid w:val="00EA475E"/>
    <w:rsid w:val="00EA5634"/>
    <w:rsid w:val="00EC3A35"/>
    <w:rsid w:val="00EE4914"/>
    <w:rsid w:val="00F225BF"/>
    <w:rsid w:val="00F30E94"/>
    <w:rsid w:val="00F32220"/>
    <w:rsid w:val="00F43E4D"/>
    <w:rsid w:val="00F549F4"/>
    <w:rsid w:val="00F653A4"/>
    <w:rsid w:val="00F90976"/>
    <w:rsid w:val="00FA3146"/>
    <w:rsid w:val="00FE714C"/>
    <w:rsid w:val="00FF383D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8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8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sk</cp:lastModifiedBy>
  <cp:revision>7</cp:revision>
  <dcterms:created xsi:type="dcterms:W3CDTF">2020-03-22T13:09:00Z</dcterms:created>
  <dcterms:modified xsi:type="dcterms:W3CDTF">2020-04-03T11:51:00Z</dcterms:modified>
</cp:coreProperties>
</file>