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53" w:rsidRDefault="004E6B53">
      <w:pPr>
        <w:rPr>
          <w:sz w:val="32"/>
          <w:szCs w:val="32"/>
        </w:rPr>
      </w:pPr>
      <w:r>
        <w:t xml:space="preserve">                                                 </w:t>
      </w:r>
      <w:r>
        <w:rPr>
          <w:sz w:val="32"/>
          <w:szCs w:val="32"/>
        </w:rPr>
        <w:t>ФИНАНСОВАЯ ГРАМОТНОСТЬ.</w:t>
      </w:r>
    </w:p>
    <w:p w:rsidR="002C6C4C" w:rsidRDefault="004E6B53" w:rsidP="002C6C4C">
      <w:pPr>
        <w:jc w:val="both"/>
        <w:rPr>
          <w:rFonts w:ascii="Times New Roman" w:hAnsi="Times New Roman" w:cs="Times New Roman"/>
          <w:sz w:val="24"/>
        </w:rPr>
      </w:pPr>
      <w:r w:rsidRPr="002C6C4C">
        <w:rPr>
          <w:rFonts w:ascii="Times New Roman" w:hAnsi="Times New Roman" w:cs="Times New Roman"/>
          <w:sz w:val="24"/>
        </w:rPr>
        <w:t xml:space="preserve">Финансовое просвещение и воспитание детей дошкольного возраста – это новое направление в дошкольной педагогике, т.к. финансовая грамотность является глобальной социальной проблемой, неотделимой от ребенка с самых ранних лет его жизни. </w:t>
      </w:r>
    </w:p>
    <w:p w:rsidR="00E523DB" w:rsidRPr="002C6C4C" w:rsidRDefault="004E6B53" w:rsidP="002C6C4C">
      <w:pPr>
        <w:jc w:val="both"/>
        <w:rPr>
          <w:rFonts w:ascii="Times New Roman" w:hAnsi="Times New Roman" w:cs="Times New Roman"/>
          <w:sz w:val="24"/>
        </w:rPr>
      </w:pPr>
      <w:r w:rsidRPr="002C6C4C">
        <w:rPr>
          <w:rFonts w:ascii="Times New Roman" w:hAnsi="Times New Roman" w:cs="Times New Roman"/>
          <w:sz w:val="24"/>
        </w:rPr>
        <w:t>С 10.04.</w:t>
      </w:r>
      <w:r w:rsidR="002C6C4C">
        <w:rPr>
          <w:rFonts w:ascii="Times New Roman" w:hAnsi="Times New Roman" w:cs="Times New Roman"/>
          <w:sz w:val="24"/>
        </w:rPr>
        <w:t xml:space="preserve"> </w:t>
      </w:r>
      <w:r w:rsidRPr="002C6C4C">
        <w:rPr>
          <w:rFonts w:ascii="Times New Roman" w:hAnsi="Times New Roman" w:cs="Times New Roman"/>
          <w:sz w:val="24"/>
        </w:rPr>
        <w:t>по</w:t>
      </w:r>
      <w:r w:rsidR="002C6C4C">
        <w:rPr>
          <w:rFonts w:ascii="Times New Roman" w:hAnsi="Times New Roman" w:cs="Times New Roman"/>
          <w:sz w:val="24"/>
        </w:rPr>
        <w:t xml:space="preserve"> </w:t>
      </w:r>
      <w:r w:rsidRPr="002C6C4C">
        <w:rPr>
          <w:rFonts w:ascii="Times New Roman" w:hAnsi="Times New Roman" w:cs="Times New Roman"/>
          <w:sz w:val="24"/>
        </w:rPr>
        <w:t>14.04.</w:t>
      </w:r>
      <w:r w:rsidR="002C6C4C">
        <w:rPr>
          <w:rFonts w:ascii="Times New Roman" w:hAnsi="Times New Roman" w:cs="Times New Roman"/>
          <w:sz w:val="24"/>
        </w:rPr>
        <w:t>2023 г.</w:t>
      </w:r>
      <w:r w:rsidRPr="002C6C4C">
        <w:rPr>
          <w:rFonts w:ascii="Times New Roman" w:hAnsi="Times New Roman" w:cs="Times New Roman"/>
          <w:sz w:val="24"/>
        </w:rPr>
        <w:t xml:space="preserve"> в нашей группе прошла неделя финансовой грамотности. Проведены такие мероприятия, где были даны представления о таких экономических качествах, как: трудолюбие, бережливость, хозяйственность, экономность. </w:t>
      </w:r>
      <w:r w:rsidR="007E60DA" w:rsidRPr="002C6C4C">
        <w:rPr>
          <w:rFonts w:ascii="Times New Roman" w:hAnsi="Times New Roman" w:cs="Times New Roman"/>
          <w:sz w:val="24"/>
        </w:rPr>
        <w:t>Побеседовали с детьми на такие темы, как: «История денег», «Бюджет семьи». Посмотрели презентации «История денег. Как появились деньги», «А</w:t>
      </w:r>
      <w:r w:rsidR="002C6C4C">
        <w:rPr>
          <w:rFonts w:ascii="Times New Roman" w:hAnsi="Times New Roman" w:cs="Times New Roman"/>
          <w:sz w:val="24"/>
        </w:rPr>
        <w:t xml:space="preserve">збука денег. Семейный бюджет» («Уроки тетушки </w:t>
      </w:r>
      <w:r w:rsidR="007E60DA" w:rsidRPr="002C6C4C">
        <w:rPr>
          <w:rFonts w:ascii="Times New Roman" w:hAnsi="Times New Roman" w:cs="Times New Roman"/>
          <w:sz w:val="24"/>
        </w:rPr>
        <w:t>Совы</w:t>
      </w:r>
      <w:r w:rsidR="002C6C4C">
        <w:rPr>
          <w:rFonts w:ascii="Times New Roman" w:hAnsi="Times New Roman" w:cs="Times New Roman"/>
          <w:sz w:val="24"/>
        </w:rPr>
        <w:t>»</w:t>
      </w:r>
      <w:r w:rsidR="007E60DA" w:rsidRPr="002C6C4C">
        <w:rPr>
          <w:rFonts w:ascii="Times New Roman" w:hAnsi="Times New Roman" w:cs="Times New Roman"/>
          <w:sz w:val="24"/>
        </w:rPr>
        <w:t>). Поиграли в игры «Купи другу подарок»  (где дети учились подбирать монеты разного достоинства, в сумме составляющих цену подарка), «Сбербанк» и «Магазин»</w:t>
      </w:r>
      <w:r w:rsidR="00E523DB" w:rsidRPr="002C6C4C">
        <w:rPr>
          <w:rFonts w:ascii="Times New Roman" w:hAnsi="Times New Roman" w:cs="Times New Roman"/>
          <w:sz w:val="24"/>
        </w:rPr>
        <w:t xml:space="preserve"> </w:t>
      </w:r>
      <w:r w:rsidR="007E60DA" w:rsidRPr="002C6C4C">
        <w:rPr>
          <w:rFonts w:ascii="Times New Roman" w:hAnsi="Times New Roman" w:cs="Times New Roman"/>
          <w:sz w:val="24"/>
        </w:rPr>
        <w:t xml:space="preserve"> </w:t>
      </w:r>
      <w:r w:rsidR="00E523DB" w:rsidRPr="002C6C4C">
        <w:rPr>
          <w:rFonts w:ascii="Times New Roman" w:hAnsi="Times New Roman" w:cs="Times New Roman"/>
          <w:sz w:val="24"/>
        </w:rPr>
        <w:t>(</w:t>
      </w:r>
      <w:r w:rsidR="007E60DA" w:rsidRPr="002C6C4C">
        <w:rPr>
          <w:rFonts w:ascii="Times New Roman" w:hAnsi="Times New Roman" w:cs="Times New Roman"/>
          <w:sz w:val="24"/>
        </w:rPr>
        <w:t xml:space="preserve">снимали и пополняли вклады, учились вести диалог). </w:t>
      </w:r>
      <w:r w:rsidR="00E523DB" w:rsidRPr="002C6C4C">
        <w:rPr>
          <w:rFonts w:ascii="Times New Roman" w:hAnsi="Times New Roman" w:cs="Times New Roman"/>
          <w:sz w:val="24"/>
        </w:rPr>
        <w:t>Обсудили темы мультфильмов «Как старик корову продавал», «Золотой ключик или приключения Буратино». Надеемся, что дети приобрели первичный финансовый опыт: осознавать и соизмерять свои потребности и возможности; понимать, что расходы</w:t>
      </w:r>
      <w:r w:rsidR="0039388D" w:rsidRPr="002C6C4C">
        <w:rPr>
          <w:rFonts w:ascii="Times New Roman" w:hAnsi="Times New Roman" w:cs="Times New Roman"/>
          <w:sz w:val="24"/>
        </w:rPr>
        <w:t xml:space="preserve"> семьи не д</w:t>
      </w:r>
      <w:r w:rsidR="00E523DB" w:rsidRPr="002C6C4C">
        <w:rPr>
          <w:rFonts w:ascii="Times New Roman" w:hAnsi="Times New Roman" w:cs="Times New Roman"/>
          <w:sz w:val="24"/>
        </w:rPr>
        <w:t>олжны быть</w:t>
      </w:r>
      <w:r w:rsidR="0039388D" w:rsidRPr="002C6C4C">
        <w:rPr>
          <w:rFonts w:ascii="Times New Roman" w:hAnsi="Times New Roman" w:cs="Times New Roman"/>
          <w:sz w:val="24"/>
        </w:rPr>
        <w:t xml:space="preserve"> расторопными; представлять, что зарплата – это оплата за количество и качество труда.</w:t>
      </w:r>
    </w:p>
    <w:p w:rsidR="00D038D5" w:rsidRDefault="00582055">
      <w:r>
        <w:rPr>
          <w:noProof/>
        </w:rPr>
        <w:drawing>
          <wp:inline distT="0" distB="0" distL="0" distR="0">
            <wp:extent cx="5356368" cy="4018257"/>
            <wp:effectExtent l="19050" t="0" r="0" b="0"/>
            <wp:docPr id="1" name="Рисунок 1" descr="C:\Users\1\Desktop\Новая папка (8)\20230410_10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8)\20230410_101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56368" cy="401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055" w:rsidRDefault="00582055">
      <w:r>
        <w:rPr>
          <w:noProof/>
        </w:rPr>
        <w:lastRenderedPageBreak/>
        <w:drawing>
          <wp:inline distT="0" distB="0" distL="0" distR="0">
            <wp:extent cx="3718666" cy="2789681"/>
            <wp:effectExtent l="19050" t="0" r="0" b="0"/>
            <wp:docPr id="2" name="Рисунок 2" descr="C:\Users\1\Desktop\Новая папка (8)\20230410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8)\20230410_101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18489" cy="278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82055" w:rsidRDefault="00DC6213">
      <w:r>
        <w:t xml:space="preserve">                                                        </w:t>
      </w:r>
      <w:r w:rsidR="00582055">
        <w:rPr>
          <w:noProof/>
        </w:rPr>
        <w:drawing>
          <wp:inline distT="0" distB="0" distL="0" distR="0">
            <wp:extent cx="3832740" cy="2875257"/>
            <wp:effectExtent l="19050" t="0" r="0" b="0"/>
            <wp:docPr id="3" name="Рисунок 3" descr="C:\Users\1\Desktop\Новая папка (8)\20230410_10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8)\20230410_101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32740" cy="287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055">
        <w:t xml:space="preserve">  </w:t>
      </w:r>
    </w:p>
    <w:p w:rsidR="00582055" w:rsidRDefault="00582055">
      <w:r>
        <w:rPr>
          <w:noProof/>
        </w:rPr>
        <w:drawing>
          <wp:inline distT="0" distB="0" distL="0" distR="0">
            <wp:extent cx="3829050" cy="2872489"/>
            <wp:effectExtent l="19050" t="0" r="0" b="0"/>
            <wp:docPr id="4" name="Рисунок 4" descr="C:\Users\1\Desktop\Новая папка (8)\20230410_1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8)\20230410_101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33355" cy="287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055" w:rsidRDefault="00582055">
      <w:r>
        <w:rPr>
          <w:noProof/>
        </w:rPr>
        <w:lastRenderedPageBreak/>
        <w:drawing>
          <wp:inline distT="0" distB="0" distL="0" distR="0">
            <wp:extent cx="3540711" cy="2656182"/>
            <wp:effectExtent l="19050" t="0" r="2589" b="0"/>
            <wp:docPr id="5" name="Рисунок 5" descr="C:\Users\1\Desktop\Новая папка (8)\20230410_10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8)\20230410_101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40711" cy="265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055" w:rsidRDefault="00DC6213">
      <w:r>
        <w:t xml:space="preserve">                                                           </w:t>
      </w:r>
      <w:r w:rsidR="00582055">
        <w:rPr>
          <w:noProof/>
        </w:rPr>
        <w:drawing>
          <wp:inline distT="0" distB="0" distL="0" distR="0">
            <wp:extent cx="3705771" cy="2780007"/>
            <wp:effectExtent l="19050" t="0" r="8979" b="0"/>
            <wp:docPr id="6" name="Рисунок 6" descr="C:\Users\1\Desktop\Новая папка (8)\20230410_10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8)\20230410_101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05771" cy="278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>
      <w:r>
        <w:rPr>
          <w:noProof/>
        </w:rPr>
        <w:drawing>
          <wp:inline distT="0" distB="0" distL="0" distR="0">
            <wp:extent cx="3876675" cy="2908216"/>
            <wp:effectExtent l="19050" t="0" r="9525" b="0"/>
            <wp:docPr id="7" name="Рисунок 7" descr="C:\Users\1\Desktop\Новая папка (8)\20230410_10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8)\20230410_102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76618" cy="290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>
      <w:r w:rsidRPr="00DC6213">
        <w:rPr>
          <w:noProof/>
        </w:rPr>
        <w:lastRenderedPageBreak/>
        <w:drawing>
          <wp:inline distT="0" distB="0" distL="0" distR="0">
            <wp:extent cx="3820160" cy="2865820"/>
            <wp:effectExtent l="19050" t="0" r="8890" b="0"/>
            <wp:docPr id="12" name="Рисунок 11" descr="C:\Users\1\Desktop\Новая папка (8)\20230413_10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8)\20230413_1012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24032" cy="28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/>
    <w:p w:rsidR="00DC6213" w:rsidRDefault="00DC6213">
      <w: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3762375" cy="2822471"/>
            <wp:effectExtent l="19050" t="0" r="9525" b="0"/>
            <wp:docPr id="8" name="Рисунок 8" descr="C:\Users\1\Desktop\Новая папка (8)\20230413_10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8)\20230413_1007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62323" cy="282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>
      <w:r>
        <w:rPr>
          <w:noProof/>
        </w:rPr>
        <w:drawing>
          <wp:inline distT="0" distB="0" distL="0" distR="0">
            <wp:extent cx="3876675" cy="2908217"/>
            <wp:effectExtent l="19050" t="0" r="9525" b="0"/>
            <wp:docPr id="9" name="Рисунок 9" descr="C:\Users\1\Desktop\Новая папка (8)\20230413_10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8)\20230413_100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76556" cy="290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>
      <w:r>
        <w:rPr>
          <w:noProof/>
        </w:rPr>
        <w:lastRenderedPageBreak/>
        <w:drawing>
          <wp:inline distT="0" distB="0" distL="0" distR="0">
            <wp:extent cx="3807346" cy="2856207"/>
            <wp:effectExtent l="19050" t="0" r="2654" b="0"/>
            <wp:docPr id="10" name="Рисунок 10" descr="C:\Users\1\Desktop\Новая папка (8)\20230413_10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8)\20230413_1009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07346" cy="285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>
      <w: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3917854" cy="2939108"/>
            <wp:effectExtent l="19050" t="0" r="6446" b="0"/>
            <wp:docPr id="13" name="Рисунок 12" descr="C:\Users\1\Desktop\Новая папка (8)\20230417_10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8)\20230417_1013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3922038" cy="294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>
      <w:r>
        <w:rPr>
          <w:noProof/>
        </w:rPr>
        <w:drawing>
          <wp:inline distT="0" distB="0" distL="0" distR="0">
            <wp:extent cx="3807460" cy="2856293"/>
            <wp:effectExtent l="19050" t="0" r="2540" b="0"/>
            <wp:docPr id="14" name="Рисунок 13" descr="C:\Users\1\Desktop\Новая папка (8)\20230417_1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8)\20230417_1015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06764" cy="285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Default="00DC6213">
      <w:r>
        <w:rPr>
          <w:noProof/>
        </w:rPr>
        <w:lastRenderedPageBreak/>
        <w:drawing>
          <wp:inline distT="0" distB="0" distL="0" distR="0">
            <wp:extent cx="4143375" cy="3108291"/>
            <wp:effectExtent l="19050" t="0" r="0" b="0"/>
            <wp:docPr id="15" name="Рисунок 14" descr="C:\Users\1\Desktop\Новая папка (8)\20230417_10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8)\20230417_1016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46371" cy="311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13" w:rsidRPr="004E6B53" w:rsidRDefault="00DC6213"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4143375" cy="3108291"/>
            <wp:effectExtent l="19050" t="0" r="9525" b="0"/>
            <wp:docPr id="16" name="Рисунок 15" descr="C:\Users\1\Desktop\Новая папка (8)\20230417_10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8)\20230417_1017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43308" cy="310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213" w:rsidRPr="004E6B53" w:rsidSect="0029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B53"/>
    <w:rsid w:val="002967B5"/>
    <w:rsid w:val="002C6C4C"/>
    <w:rsid w:val="0039388D"/>
    <w:rsid w:val="004E6B53"/>
    <w:rsid w:val="00582055"/>
    <w:rsid w:val="007E60DA"/>
    <w:rsid w:val="009975F8"/>
    <w:rsid w:val="00AC5C7B"/>
    <w:rsid w:val="00D038D5"/>
    <w:rsid w:val="00DC6213"/>
    <w:rsid w:val="00E5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2023-04-16T15:29:00Z</dcterms:created>
  <dcterms:modified xsi:type="dcterms:W3CDTF">2023-04-21T06:09:00Z</dcterms:modified>
</cp:coreProperties>
</file>