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65A" w:rsidRDefault="00EA265A" w:rsidP="00EA265A">
      <w:pPr>
        <w:jc w:val="center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«День воды с </w:t>
      </w:r>
      <w:proofErr w:type="spellStart"/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>эколятами</w:t>
      </w:r>
      <w:proofErr w:type="spellEnd"/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>»</w:t>
      </w:r>
    </w:p>
    <w:p w:rsidR="00000000" w:rsidRDefault="00EA265A" w:rsidP="00EA265A">
      <w:pPr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 w:rsidRPr="00EA265A">
        <w:rPr>
          <w:rFonts w:ascii="Times New Roman" w:hAnsi="Times New Roman" w:cs="Times New Roman"/>
          <w:sz w:val="28"/>
          <w:szCs w:val="21"/>
          <w:shd w:val="clear" w:color="auto" w:fill="FFFFFF"/>
        </w:rPr>
        <w:t>Вода — самое простое и самое загадочное вещество на Земле. Несмотря на то, что семьдесят процентов земной суши покрыты водой, пресная вода из всего этого объема составляет лишь один процент. И проблема доступа к водным ресурсам становится с каждым годом все острее.</w:t>
      </w:r>
      <w:r w:rsidRPr="00EA265A">
        <w:rPr>
          <w:rFonts w:ascii="Times New Roman" w:hAnsi="Times New Roman" w:cs="Times New Roman"/>
          <w:sz w:val="28"/>
          <w:szCs w:val="21"/>
        </w:rPr>
        <w:br/>
      </w:r>
      <w:r w:rsidRPr="00EA265A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22 марта </w:t>
      </w: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дети старшей группы №4 и подготовительной №10  вместе с друзьями </w:t>
      </w:r>
      <w:r w:rsidRPr="00EA265A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Шалуном и Ёлочкой отметили </w:t>
      </w:r>
      <w:r w:rsidRPr="00EA265A">
        <w:rPr>
          <w:rFonts w:ascii="Times New Roman" w:hAnsi="Times New Roman" w:cs="Times New Roman"/>
          <w:sz w:val="28"/>
          <w:szCs w:val="21"/>
          <w:shd w:val="clear" w:color="auto" w:fill="FFFFFF"/>
        </w:rPr>
        <w:t>"Всемирный день воды". Целью этого мероприятия было систематизировать знания детей о воде и её свойствах, воспитать бер</w:t>
      </w: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>ежное отношение к воде</w:t>
      </w:r>
      <w:proofErr w:type="gramStart"/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>Эколята</w:t>
      </w:r>
      <w:proofErr w:type="spellEnd"/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</w:t>
      </w:r>
      <w:r w:rsidRPr="00EA265A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провели беседы по теме: «Что мы знаем о воде?», «Дл</w:t>
      </w: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>я чего нужна вода?», поиграли  в игры: «Где  спряталась капелька</w:t>
      </w:r>
      <w:r w:rsidRPr="00EA265A">
        <w:rPr>
          <w:rFonts w:ascii="Times New Roman" w:hAnsi="Times New Roman" w:cs="Times New Roman"/>
          <w:sz w:val="28"/>
          <w:szCs w:val="21"/>
          <w:shd w:val="clear" w:color="auto" w:fill="FFFFFF"/>
        </w:rPr>
        <w:t>?»</w:t>
      </w: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>, «Веселые ручейки», «Караси и щука»</w:t>
      </w:r>
      <w:r w:rsidRPr="00EA265A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>Наглядно показали соотношение соленой воды и пресной на земном шаре</w:t>
      </w:r>
      <w:r w:rsidRPr="00EA265A">
        <w:rPr>
          <w:rFonts w:ascii="Times New Roman" w:hAnsi="Times New Roman" w:cs="Times New Roman"/>
          <w:sz w:val="28"/>
          <w:szCs w:val="21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</w:t>
      </w:r>
      <w:r w:rsidRPr="00EA265A">
        <w:rPr>
          <w:rFonts w:ascii="Times New Roman" w:hAnsi="Times New Roman" w:cs="Times New Roman"/>
          <w:sz w:val="28"/>
          <w:szCs w:val="21"/>
          <w:shd w:val="clear" w:color="auto" w:fill="FFFFFF"/>
        </w:rPr>
        <w:t>Воспитанники узнали, что без воды не смогут существовать не только обитатели рек, морей и океанов, но и всё живое на планете, что воду нужно беречь. Узнали и о том, что элементарное умывание оказывает на любого человека, особенно маленького, неоценимое закаливающее и</w:t>
      </w: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оздоровительное </w:t>
      </w:r>
      <w:r w:rsidRPr="00EA265A">
        <w:rPr>
          <w:rFonts w:ascii="Times New Roman" w:hAnsi="Times New Roman" w:cs="Times New Roman"/>
          <w:sz w:val="28"/>
          <w:szCs w:val="21"/>
          <w:shd w:val="clear" w:color="auto" w:fill="FFFFFF"/>
        </w:rPr>
        <w:t>влияние.</w:t>
      </w:r>
      <w:r w:rsidRPr="00EA265A">
        <w:rPr>
          <w:rFonts w:ascii="Times New Roman" w:hAnsi="Times New Roman" w:cs="Times New Roman"/>
          <w:sz w:val="28"/>
          <w:szCs w:val="21"/>
        </w:rPr>
        <w:br/>
      </w:r>
      <w:r w:rsidRPr="00EA265A">
        <w:rPr>
          <w:rFonts w:ascii="Times New Roman" w:hAnsi="Times New Roman" w:cs="Times New Roman"/>
          <w:sz w:val="28"/>
          <w:szCs w:val="21"/>
          <w:shd w:val="clear" w:color="auto" w:fill="FFFFFF"/>
        </w:rPr>
        <w:t>Значит, «Всегда и везде – вечная слава воде!».</w:t>
      </w:r>
    </w:p>
    <w:p w:rsidR="00EA265A" w:rsidRDefault="00EA265A" w:rsidP="00EA265A">
      <w:pPr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Воспитатели: </w:t>
      </w:r>
      <w:proofErr w:type="spellStart"/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>Мальшакова</w:t>
      </w:r>
      <w:proofErr w:type="spellEnd"/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Г.П. и </w:t>
      </w:r>
      <w:proofErr w:type="spellStart"/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>Бармина</w:t>
      </w:r>
      <w:proofErr w:type="spellEnd"/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М.Ю.</w:t>
      </w:r>
    </w:p>
    <w:p w:rsidR="00EA265A" w:rsidRDefault="00EA265A" w:rsidP="00EA265A">
      <w:pPr>
        <w:jc w:val="center"/>
        <w:rPr>
          <w:rFonts w:ascii="Times New Roman" w:hAnsi="Times New Roman" w:cs="Times New Roman"/>
          <w:sz w:val="32"/>
        </w:rPr>
      </w:pPr>
      <w:r>
        <w:rPr>
          <w:noProof/>
        </w:rPr>
        <w:drawing>
          <wp:inline distT="0" distB="0" distL="0" distR="0">
            <wp:extent cx="4895850" cy="3671888"/>
            <wp:effectExtent l="19050" t="0" r="0" b="0"/>
            <wp:docPr id="1" name="Рисунок 1" descr="https://sun9-22.userapi.com/impg/ZSH4bB6ZDhj00pJcqx6n2YBxsNkoaqOqIeI_EQ/bUe1ChdkAB8.jpg?size=1280x960&amp;quality=95&amp;sign=f31c214e53c5ec2e8400da9adbae87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2.userapi.com/impg/ZSH4bB6ZDhj00pJcqx6n2YBxsNkoaqOqIeI_EQ/bUe1ChdkAB8.jpg?size=1280x960&amp;quality=95&amp;sign=f31c214e53c5ec2e8400da9adbae8796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514" cy="367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65A" w:rsidRDefault="00EA265A" w:rsidP="00EA265A">
      <w:pPr>
        <w:jc w:val="center"/>
        <w:rPr>
          <w:rFonts w:ascii="Times New Roman" w:hAnsi="Times New Roman" w:cs="Times New Roman"/>
          <w:sz w:val="32"/>
        </w:rPr>
      </w:pPr>
    </w:p>
    <w:p w:rsidR="00EA265A" w:rsidRDefault="006A6340" w:rsidP="006A6340">
      <w:pPr>
        <w:rPr>
          <w:rFonts w:ascii="Times New Roman" w:hAnsi="Times New Roman" w:cs="Times New Roman"/>
          <w:sz w:val="32"/>
        </w:rPr>
      </w:pPr>
      <w:r>
        <w:rPr>
          <w:noProof/>
        </w:rPr>
        <w:lastRenderedPageBreak/>
        <w:drawing>
          <wp:inline distT="0" distB="0" distL="0" distR="0">
            <wp:extent cx="3426371" cy="2569779"/>
            <wp:effectExtent l="19050" t="0" r="2629" b="0"/>
            <wp:docPr id="4" name="Рисунок 4" descr="https://sun9-8.userapi.com/impg/BjKXn982nLpLkFBvzbOthNkfQTPplDSX7G4tTg/253lNcttZCI.jpg?size=1280x960&amp;quality=95&amp;sign=0e769f476f933205f1cd439b7acb01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.userapi.com/impg/BjKXn982nLpLkFBvzbOthNkfQTPplDSX7G4tTg/253lNcttZCI.jpg?size=1280x960&amp;quality=95&amp;sign=0e769f476f933205f1cd439b7acb01d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675" cy="2573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340" w:rsidRDefault="006A6340" w:rsidP="006A6340">
      <w:pPr>
        <w:rPr>
          <w:rFonts w:ascii="Times New Roman" w:hAnsi="Times New Roman" w:cs="Times New Roman"/>
          <w:sz w:val="32"/>
        </w:rPr>
      </w:pPr>
    </w:p>
    <w:p w:rsidR="006A6340" w:rsidRDefault="006A6340" w:rsidP="006A6340">
      <w:pPr>
        <w:jc w:val="right"/>
        <w:rPr>
          <w:rFonts w:ascii="Times New Roman" w:hAnsi="Times New Roman" w:cs="Times New Roman"/>
          <w:sz w:val="32"/>
        </w:rPr>
      </w:pPr>
      <w:r>
        <w:rPr>
          <w:noProof/>
        </w:rPr>
        <w:drawing>
          <wp:inline distT="0" distB="0" distL="0" distR="0">
            <wp:extent cx="3559417" cy="2670675"/>
            <wp:effectExtent l="19050" t="0" r="2933" b="0"/>
            <wp:docPr id="7" name="Рисунок 7" descr="https://sun9-57.userapi.com/impg/sxHRpptyAUKGBX3XHrhDZL82lJHyi-pESc51eA/1HqBfPAUKxo.jpg?size=1280x960&amp;quality=95&amp;sign=479bdf0f35f6a9124d76ceb442c75a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7.userapi.com/impg/sxHRpptyAUKGBX3XHrhDZL82lJHyi-pESc51eA/1HqBfPAUKxo.jpg?size=1280x960&amp;quality=95&amp;sign=479bdf0f35f6a9124d76ceb442c75a48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184" cy="2677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340" w:rsidRDefault="006A6340" w:rsidP="006A6340">
      <w:pPr>
        <w:jc w:val="center"/>
        <w:rPr>
          <w:rFonts w:ascii="Times New Roman" w:hAnsi="Times New Roman" w:cs="Times New Roman"/>
          <w:sz w:val="32"/>
        </w:rPr>
      </w:pPr>
    </w:p>
    <w:p w:rsidR="006A6340" w:rsidRDefault="006A6340" w:rsidP="006A6340">
      <w:pPr>
        <w:ind w:left="-709"/>
        <w:rPr>
          <w:rFonts w:ascii="Times New Roman" w:hAnsi="Times New Roman" w:cs="Times New Roman"/>
          <w:sz w:val="32"/>
        </w:rPr>
      </w:pPr>
      <w:r>
        <w:rPr>
          <w:noProof/>
        </w:rPr>
        <w:drawing>
          <wp:inline distT="0" distB="0" distL="0" distR="0">
            <wp:extent cx="3701612" cy="2777366"/>
            <wp:effectExtent l="19050" t="0" r="0" b="0"/>
            <wp:docPr id="10" name="Рисунок 10" descr="https://sun9-12.userapi.com/impg/Q0L3aSwNR-1ws7FCBomyH52z4WHtJNzmG3OsEQ/g1LrNF8ox18.jpg?size=1280x960&amp;quality=95&amp;sign=4d1eea775e1974fa5476ba4175f017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2.userapi.com/impg/Q0L3aSwNR-1ws7FCBomyH52z4WHtJNzmG3OsEQ/g1LrNF8ox18.jpg?size=1280x960&amp;quality=95&amp;sign=4d1eea775e1974fa5476ba4175f01760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629" cy="2777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340" w:rsidRDefault="006A6340" w:rsidP="006A6340">
      <w:pPr>
        <w:ind w:left="-709"/>
        <w:rPr>
          <w:rFonts w:ascii="Times New Roman" w:hAnsi="Times New Roman" w:cs="Times New Roman"/>
          <w:sz w:val="32"/>
        </w:rPr>
      </w:pPr>
      <w:r>
        <w:rPr>
          <w:noProof/>
        </w:rPr>
        <w:lastRenderedPageBreak/>
        <w:drawing>
          <wp:inline distT="0" distB="0" distL="0" distR="0">
            <wp:extent cx="3323239" cy="2493468"/>
            <wp:effectExtent l="19050" t="0" r="0" b="0"/>
            <wp:docPr id="13" name="Рисунок 13" descr="https://sun9-6.userapi.com/impg/Iv4vrWGNLDDTxmMKTjNk0fHwW4Gnoiv1g8cEkg/55A6swQjUFI.jpg?size=1280x960&amp;quality=95&amp;sign=d9c41a9da28b1b5a3f964f4afc2d0c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.userapi.com/impg/Iv4vrWGNLDDTxmMKTjNk0fHwW4Gnoiv1g8cEkg/55A6swQjUFI.jpg?size=1280x960&amp;quality=95&amp;sign=d9c41a9da28b1b5a3f964f4afc2d0cef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078" cy="2494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340" w:rsidRDefault="006A6340" w:rsidP="006A6340">
      <w:pPr>
        <w:ind w:left="-709"/>
        <w:jc w:val="right"/>
        <w:rPr>
          <w:rFonts w:ascii="Times New Roman" w:hAnsi="Times New Roman" w:cs="Times New Roman"/>
          <w:sz w:val="32"/>
        </w:rPr>
      </w:pPr>
      <w:r>
        <w:rPr>
          <w:noProof/>
        </w:rPr>
        <w:drawing>
          <wp:inline distT="0" distB="0" distL="0" distR="0">
            <wp:extent cx="3323239" cy="2493469"/>
            <wp:effectExtent l="19050" t="0" r="0" b="0"/>
            <wp:docPr id="16" name="Рисунок 16" descr="https://sun9-41.userapi.com/impg/d2duLcLBdviTbVvxw-H0vE69qnYjP2zWZ8sqsw/A_J086_6EQw.jpg?size=1280x960&amp;quality=95&amp;sign=3a55137d77faa1eff84f6e2f7b7875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1.userapi.com/impg/d2duLcLBdviTbVvxw-H0vE69qnYjP2zWZ8sqsw/A_J086_6EQw.jpg?size=1280x960&amp;quality=95&amp;sign=3a55137d77faa1eff84f6e2f7b78751c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486" cy="2498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340" w:rsidRDefault="006A6340" w:rsidP="006A6340">
      <w:pPr>
        <w:ind w:left="-709"/>
        <w:rPr>
          <w:rFonts w:ascii="Times New Roman" w:hAnsi="Times New Roman" w:cs="Times New Roman"/>
          <w:sz w:val="32"/>
        </w:rPr>
      </w:pPr>
      <w:r>
        <w:rPr>
          <w:noProof/>
        </w:rPr>
        <w:drawing>
          <wp:inline distT="0" distB="0" distL="0" distR="0">
            <wp:extent cx="3297059" cy="2473825"/>
            <wp:effectExtent l="19050" t="0" r="0" b="0"/>
            <wp:docPr id="19" name="Рисунок 19" descr="https://sun9-23.userapi.com/impg/8ZX_EyUwdmrdKX5nRLsH3Phdt9YRy8fvnIuQqw/buLtMPefTzk.jpg?size=1280x960&amp;quality=95&amp;sign=51747976e44b4ea49e4cdca5e49e6a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3.userapi.com/impg/8ZX_EyUwdmrdKX5nRLsH3Phdt9YRy8fvnIuQqw/buLtMPefTzk.jpg?size=1280x960&amp;quality=95&amp;sign=51747976e44b4ea49e4cdca5e49e6a48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579" cy="247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340" w:rsidRDefault="006A6340" w:rsidP="006A6340">
      <w:pPr>
        <w:ind w:left="-709"/>
        <w:rPr>
          <w:rFonts w:ascii="Times New Roman" w:hAnsi="Times New Roman" w:cs="Times New Roman"/>
          <w:sz w:val="32"/>
        </w:rPr>
      </w:pPr>
    </w:p>
    <w:p w:rsidR="006A6340" w:rsidRDefault="006A6340" w:rsidP="006A6340">
      <w:pPr>
        <w:ind w:left="-709"/>
        <w:rPr>
          <w:rFonts w:ascii="Times New Roman" w:hAnsi="Times New Roman" w:cs="Times New Roman"/>
          <w:sz w:val="32"/>
        </w:rPr>
      </w:pPr>
    </w:p>
    <w:p w:rsidR="006A6340" w:rsidRDefault="006A6340" w:rsidP="006A6340">
      <w:pPr>
        <w:ind w:left="-709"/>
        <w:rPr>
          <w:rFonts w:ascii="Times New Roman" w:hAnsi="Times New Roman" w:cs="Times New Roman"/>
          <w:sz w:val="32"/>
        </w:rPr>
      </w:pPr>
    </w:p>
    <w:p w:rsidR="006A6340" w:rsidRDefault="006A6340" w:rsidP="006A6340">
      <w:pPr>
        <w:ind w:left="-709"/>
        <w:rPr>
          <w:rFonts w:ascii="Times New Roman" w:hAnsi="Times New Roman" w:cs="Times New Roman"/>
          <w:sz w:val="32"/>
        </w:rPr>
      </w:pPr>
      <w:r>
        <w:rPr>
          <w:noProof/>
        </w:rPr>
        <w:lastRenderedPageBreak/>
        <w:drawing>
          <wp:inline distT="0" distB="0" distL="0" distR="0">
            <wp:extent cx="3291708" cy="2469810"/>
            <wp:effectExtent l="19050" t="0" r="3942" b="0"/>
            <wp:docPr id="22" name="Рисунок 22" descr="https://sun9-31.userapi.com/impg/cxaw3BRy-fCBAVmPEE6RpCwRmbs2sFQcLfeQ7w/Ie-1wijuM_I.jpg?size=1280x960&amp;quality=95&amp;sign=318c323eacd187324de1fd7da594ce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1.userapi.com/impg/cxaw3BRy-fCBAVmPEE6RpCwRmbs2sFQcLfeQ7w/Ie-1wijuM_I.jpg?size=1280x960&amp;quality=95&amp;sign=318c323eacd187324de1fd7da594cec7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529" cy="2471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340" w:rsidRDefault="006A6340" w:rsidP="006A6340">
      <w:pPr>
        <w:ind w:left="-709"/>
        <w:jc w:val="right"/>
        <w:rPr>
          <w:rFonts w:ascii="Times New Roman" w:hAnsi="Times New Roman" w:cs="Times New Roman"/>
          <w:sz w:val="32"/>
        </w:rPr>
      </w:pPr>
      <w:r>
        <w:rPr>
          <w:noProof/>
        </w:rPr>
        <w:drawing>
          <wp:inline distT="0" distB="0" distL="0" distR="0">
            <wp:extent cx="3249737" cy="2438319"/>
            <wp:effectExtent l="19050" t="0" r="7813" b="0"/>
            <wp:docPr id="25" name="Рисунок 25" descr="https://sun9-59.userapi.com/impg/IYspiNHbMCViOEgIV6KP1E-hxcesLQQOJd12UA/ftSwwGv-t5E.jpg?size=1280x960&amp;quality=95&amp;sign=51c8294f571091824d7f1667f6cedd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59.userapi.com/impg/IYspiNHbMCViOEgIV6KP1E-hxcesLQQOJd12UA/ftSwwGv-t5E.jpg?size=1280x960&amp;quality=95&amp;sign=51c8294f571091824d7f1667f6cedd62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515" cy="2438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340" w:rsidRPr="00EA265A" w:rsidRDefault="006A6340" w:rsidP="006A6340">
      <w:pPr>
        <w:ind w:left="-709"/>
        <w:rPr>
          <w:rFonts w:ascii="Times New Roman" w:hAnsi="Times New Roman" w:cs="Times New Roman"/>
          <w:sz w:val="32"/>
        </w:rPr>
      </w:pPr>
      <w:r>
        <w:rPr>
          <w:noProof/>
        </w:rPr>
        <w:drawing>
          <wp:inline distT="0" distB="0" distL="0" distR="0">
            <wp:extent cx="3898983" cy="2925456"/>
            <wp:effectExtent l="19050" t="0" r="6267" b="0"/>
            <wp:docPr id="28" name="Рисунок 28" descr="https://sun9-58.userapi.com/impg/tH6q6sPL1rG73YqBsp-UuzpemYL-uqddtk42yQ/5NnZPf1r9j0.jpg?size=1280x960&amp;quality=95&amp;sign=1ceb87ab3df3ef1658a24224fe8a4ce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58.userapi.com/impg/tH6q6sPL1rG73YqBsp-UuzpemYL-uqddtk42yQ/5NnZPf1r9j0.jpg?size=1280x960&amp;quality=95&amp;sign=1ceb87ab3df3ef1658a24224fe8a4ce1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140" cy="292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6340" w:rsidRPr="00EA26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EA265A"/>
    <w:rsid w:val="00107773"/>
    <w:rsid w:val="006A6340"/>
    <w:rsid w:val="00EA26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6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175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2023-03-23T09:21:00Z</dcterms:created>
  <dcterms:modified xsi:type="dcterms:W3CDTF">2023-03-23T09:43:00Z</dcterms:modified>
</cp:coreProperties>
</file>