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4A8" w:rsidRDefault="00B634A8" w:rsidP="00961D0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дошкольное образовательное учреждение </w:t>
      </w:r>
    </w:p>
    <w:p w:rsidR="00961D0C" w:rsidRDefault="00B634A8" w:rsidP="00961D0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 развития ребенка – детский сад № 16 г. Нытва</w:t>
      </w:r>
    </w:p>
    <w:p w:rsidR="002B02DA" w:rsidRPr="002B02DA" w:rsidRDefault="00961D0C" w:rsidP="002B02D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E90CD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Справка</w:t>
      </w:r>
      <w:r w:rsidRPr="00E90CD4">
        <w:rPr>
          <w:rFonts w:ascii="Times New Roman" w:hAnsi="Times New Roman" w:cs="Times New Roman"/>
          <w:lang w:val="ru-RU"/>
        </w:rPr>
        <w:br/>
      </w:r>
      <w:r w:rsidRPr="00E90CD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 итогам проведения мероприятий в рамках ВСОКО</w:t>
      </w:r>
      <w:r w:rsidRPr="00E90C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90CD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 направлению</w:t>
      </w:r>
      <w:r w:rsidRPr="00E90CD4">
        <w:rPr>
          <w:rFonts w:ascii="Times New Roman" w:hAnsi="Times New Roman" w:cs="Times New Roman"/>
          <w:lang w:val="ru-RU"/>
        </w:rPr>
        <w:br/>
      </w:r>
      <w:r w:rsidRPr="00E90CD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«Качество условий, обеспечивающих образовательную деятельность»</w:t>
      </w:r>
      <w:r w:rsidR="002B02D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в МБДОУ ЦРР – детский сад № 16 г. Нытва</w:t>
      </w:r>
    </w:p>
    <w:p w:rsidR="00961D0C" w:rsidRPr="00E90CD4" w:rsidRDefault="00961D0C" w:rsidP="00961D0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0CD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Основание проведения оценки качества условий, обеспечивающих образовательную деятельность: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план-график ВСОКО МБДОУ ЦРР – детский сад № 16 на 2021/</w:t>
      </w:r>
      <w:r w:rsidR="00B634A8">
        <w:rPr>
          <w:rFonts w:ascii="Times New Roman" w:hAnsi="Times New Roman" w:cs="Times New Roman"/>
          <w:color w:val="000000"/>
          <w:sz w:val="24"/>
          <w:szCs w:val="24"/>
          <w:lang w:val="ru-RU"/>
        </w:rPr>
        <w:t>20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>22 учебный год.</w:t>
      </w:r>
    </w:p>
    <w:p w:rsidR="00961D0C" w:rsidRPr="00E90CD4" w:rsidRDefault="00961D0C" w:rsidP="00961D0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0CD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Период проведения оценке качества условий, обеспечивающих образовательную деятельность: 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>10.01.2022 – 30.05.2022.</w:t>
      </w:r>
    </w:p>
    <w:p w:rsidR="00961D0C" w:rsidRPr="00E90CD4" w:rsidRDefault="00961D0C" w:rsidP="00961D0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0CD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Цели проведения оценки качества условий, обеспечивающих образовательную деятельность: </w:t>
      </w:r>
    </w:p>
    <w:p w:rsidR="00961D0C" w:rsidRPr="00E90CD4" w:rsidRDefault="00961D0C" w:rsidP="00961D0C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проконтролировать соответствие условий, обеспечивающих образовательную деятельность, требованиям нормативных правовых актов в сфере образования и запросам участников образовательных отношений;</w:t>
      </w:r>
    </w:p>
    <w:p w:rsidR="00961D0C" w:rsidRPr="00E90CD4" w:rsidRDefault="00961D0C" w:rsidP="00961D0C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выявить степень удовлетворенности участников образовательных отношений качеством условий, обеспечивающих образовательную деятельность в МБДОУ ЦРР – детский сад № 16 г. Нытва, в период проведения оценки;</w:t>
      </w:r>
    </w:p>
    <w:p w:rsidR="00961D0C" w:rsidRPr="00E90CD4" w:rsidRDefault="00961D0C" w:rsidP="00961D0C">
      <w:pPr>
        <w:numPr>
          <w:ilvl w:val="0"/>
          <w:numId w:val="1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предусмотреть мероприятия по улучшению качества условий, обеспечивающих образовательную деятельность в МБДОУ ЦРР – детский сад № 16 г. Нытва.</w:t>
      </w:r>
    </w:p>
    <w:p w:rsidR="00961D0C" w:rsidRPr="00E90CD4" w:rsidRDefault="00961D0C" w:rsidP="00961D0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0CD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Методы оценки качества условий, обеспечивающих образовательную деятельность: </w:t>
      </w:r>
    </w:p>
    <w:p w:rsidR="00961D0C" w:rsidRPr="00E90CD4" w:rsidRDefault="00961D0C" w:rsidP="00961D0C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90CD4">
        <w:rPr>
          <w:rFonts w:ascii="Times New Roman" w:hAnsi="Times New Roman" w:cs="Times New Roman"/>
          <w:color w:val="000000"/>
          <w:sz w:val="24"/>
          <w:szCs w:val="24"/>
        </w:rPr>
        <w:t>проверка</w:t>
      </w:r>
      <w:proofErr w:type="spellEnd"/>
      <w:r w:rsidRPr="00E90C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0CD4">
        <w:rPr>
          <w:rFonts w:ascii="Times New Roman" w:hAnsi="Times New Roman" w:cs="Times New Roman"/>
          <w:color w:val="000000"/>
          <w:sz w:val="24"/>
          <w:szCs w:val="24"/>
        </w:rPr>
        <w:t>документации</w:t>
      </w:r>
      <w:proofErr w:type="spellEnd"/>
      <w:r w:rsidRPr="00E90CD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61D0C" w:rsidRPr="00E90CD4" w:rsidRDefault="00961D0C" w:rsidP="00961D0C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90CD4">
        <w:rPr>
          <w:rFonts w:ascii="Times New Roman" w:hAnsi="Times New Roman" w:cs="Times New Roman"/>
          <w:color w:val="000000"/>
          <w:sz w:val="24"/>
          <w:szCs w:val="24"/>
        </w:rPr>
        <w:t>наблюдение</w:t>
      </w:r>
      <w:proofErr w:type="spellEnd"/>
      <w:r w:rsidRPr="00E90CD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61D0C" w:rsidRPr="00E90CD4" w:rsidRDefault="00961D0C" w:rsidP="00961D0C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90CD4">
        <w:rPr>
          <w:rFonts w:ascii="Times New Roman" w:hAnsi="Times New Roman" w:cs="Times New Roman"/>
          <w:color w:val="000000"/>
          <w:sz w:val="24"/>
          <w:szCs w:val="24"/>
        </w:rPr>
        <w:t>посещение</w:t>
      </w:r>
      <w:proofErr w:type="spellEnd"/>
      <w:r w:rsidRPr="00E90C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0CD4">
        <w:rPr>
          <w:rFonts w:ascii="Times New Roman" w:hAnsi="Times New Roman" w:cs="Times New Roman"/>
          <w:color w:val="000000"/>
          <w:sz w:val="24"/>
          <w:szCs w:val="24"/>
        </w:rPr>
        <w:t>занятий</w:t>
      </w:r>
      <w:proofErr w:type="spellEnd"/>
      <w:r w:rsidRPr="00E90CD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61D0C" w:rsidRPr="00E90CD4" w:rsidRDefault="00961D0C" w:rsidP="00961D0C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90CD4">
        <w:rPr>
          <w:rFonts w:ascii="Times New Roman" w:hAnsi="Times New Roman" w:cs="Times New Roman"/>
          <w:color w:val="000000"/>
          <w:sz w:val="24"/>
          <w:szCs w:val="24"/>
        </w:rPr>
        <w:t>анализ</w:t>
      </w:r>
      <w:proofErr w:type="spellEnd"/>
      <w:r w:rsidRPr="00E90CD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61D0C" w:rsidRPr="00E90CD4" w:rsidRDefault="00961D0C" w:rsidP="00961D0C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90CD4">
        <w:rPr>
          <w:rFonts w:ascii="Times New Roman" w:hAnsi="Times New Roman" w:cs="Times New Roman"/>
          <w:color w:val="000000"/>
          <w:sz w:val="24"/>
          <w:szCs w:val="24"/>
        </w:rPr>
        <w:t>тестирование</w:t>
      </w:r>
      <w:proofErr w:type="spellEnd"/>
      <w:r w:rsidRPr="00E90CD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61D0C" w:rsidRPr="00E90CD4" w:rsidRDefault="00961D0C" w:rsidP="00961D0C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90CD4">
        <w:rPr>
          <w:rFonts w:ascii="Times New Roman" w:hAnsi="Times New Roman" w:cs="Times New Roman"/>
          <w:color w:val="000000"/>
          <w:sz w:val="24"/>
          <w:szCs w:val="24"/>
        </w:rPr>
        <w:t>самообследование</w:t>
      </w:r>
      <w:proofErr w:type="spellEnd"/>
      <w:r w:rsidRPr="00E90CD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61D0C" w:rsidRPr="00E90CD4" w:rsidRDefault="00961D0C" w:rsidP="00961D0C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90CD4">
        <w:rPr>
          <w:rFonts w:ascii="Times New Roman" w:hAnsi="Times New Roman" w:cs="Times New Roman"/>
          <w:color w:val="000000"/>
          <w:sz w:val="24"/>
          <w:szCs w:val="24"/>
        </w:rPr>
        <w:t>опрос</w:t>
      </w:r>
      <w:proofErr w:type="spellEnd"/>
      <w:r w:rsidRPr="00E90CD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61D0C" w:rsidRPr="00E90CD4" w:rsidRDefault="00961D0C" w:rsidP="00961D0C">
      <w:pPr>
        <w:numPr>
          <w:ilvl w:val="0"/>
          <w:numId w:val="2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E90CD4">
        <w:rPr>
          <w:rFonts w:ascii="Times New Roman" w:hAnsi="Times New Roman" w:cs="Times New Roman"/>
          <w:color w:val="000000"/>
          <w:sz w:val="24"/>
          <w:szCs w:val="24"/>
        </w:rPr>
        <w:t>анкетирование</w:t>
      </w:r>
      <w:proofErr w:type="spellEnd"/>
      <w:proofErr w:type="gramEnd"/>
      <w:r w:rsidRPr="00E90C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61D0C" w:rsidRPr="00E90CD4" w:rsidRDefault="00961D0C" w:rsidP="00961D0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90C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 w:rsidRPr="00E90C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90C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оценки</w:t>
      </w:r>
      <w:proofErr w:type="spellEnd"/>
    </w:p>
    <w:p w:rsidR="00961D0C" w:rsidRPr="00E90CD4" w:rsidRDefault="00961D0C" w:rsidP="00961D0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качества условий, обеспечивающих образовательную деятельность в МБДОУ ЦРР – детский сад № 16</w:t>
      </w:r>
      <w:r w:rsidR="00B634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г. Нытва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проводилась по следующим основным критериям:</w:t>
      </w:r>
    </w:p>
    <w:p w:rsidR="00961D0C" w:rsidRPr="00E90CD4" w:rsidRDefault="00961D0C" w:rsidP="00961D0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Материально-техническое обеспечение.</w:t>
      </w:r>
    </w:p>
    <w:p w:rsidR="00961D0C" w:rsidRPr="00E90CD4" w:rsidRDefault="00961D0C" w:rsidP="00961D0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>2. Санитарно-гигиенические условия.</w:t>
      </w:r>
    </w:p>
    <w:p w:rsidR="00961D0C" w:rsidRPr="00E90CD4" w:rsidRDefault="00961D0C" w:rsidP="00961D0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3. Информационно-развивающая среда, в том числе средства ИКТ и учебно-методическое обеспечение.</w:t>
      </w:r>
    </w:p>
    <w:p w:rsidR="00961D0C" w:rsidRPr="00E90CD4" w:rsidRDefault="00961D0C" w:rsidP="00961D0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>4. Психолого-педагогические</w:t>
      </w:r>
      <w:r w:rsidRPr="00E90CD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условия.</w:t>
      </w:r>
    </w:p>
    <w:p w:rsidR="00961D0C" w:rsidRPr="00E90CD4" w:rsidRDefault="00961D0C" w:rsidP="00961D0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>5. Кадровое обеспечение, включая повышение квалификации и методическую деятельность педагогов.</w:t>
      </w:r>
    </w:p>
    <w:p w:rsidR="00961D0C" w:rsidRPr="00E90CD4" w:rsidRDefault="00961D0C" w:rsidP="00961D0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>6. Общественно-государственное управление (педагогический совет, родительские комитеты) и стимулирование качества образования.</w:t>
      </w:r>
    </w:p>
    <w:p w:rsidR="00961D0C" w:rsidRPr="00E90CD4" w:rsidRDefault="00961D0C" w:rsidP="00961D0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>7. Удовлетворенность родителей (законных представителей) условиями в МБДОУ ЦРР – детский сад № 16 г. Нытва</w:t>
      </w:r>
    </w:p>
    <w:p w:rsidR="00961D0C" w:rsidRPr="00E90CD4" w:rsidRDefault="00961D0C" w:rsidP="00961D0C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0CD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Выводы по основным критериям</w:t>
      </w:r>
    </w:p>
    <w:p w:rsidR="00961D0C" w:rsidRPr="00E90CD4" w:rsidRDefault="00961D0C" w:rsidP="00961D0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0CD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Материально-техническое обеспечение</w:t>
      </w:r>
    </w:p>
    <w:p w:rsidR="00961D0C" w:rsidRPr="00E90CD4" w:rsidRDefault="00961D0C" w:rsidP="00961D0C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Группы детского сада, </w:t>
      </w:r>
      <w:proofErr w:type="gramStart"/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музыкальный</w:t>
      </w:r>
      <w:proofErr w:type="gramEnd"/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спортивный залы оснащены в соответствии с требованиями ФГОС ДО и</w:t>
      </w:r>
      <w:r w:rsidR="00E90CD4"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соблюдением правил техники безопасности. </w:t>
      </w:r>
    </w:p>
    <w:p w:rsidR="00961D0C" w:rsidRPr="00E90CD4" w:rsidRDefault="00961D0C" w:rsidP="00961D0C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Фонд методического кабинета сформирован в соответствии с образовательными программами МБДОУ ЦРР – детский сад № 16 и состоит из учебной и художественной литературы. </w:t>
      </w:r>
    </w:p>
    <w:p w:rsidR="00961D0C" w:rsidRPr="00E90CD4" w:rsidRDefault="00B634A8" w:rsidP="00961D0C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детей</w:t>
      </w:r>
      <w:r w:rsidR="00961D0C"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ОВЗ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функционируют группы комбинированной и компенсирующей направленности, </w:t>
      </w:r>
      <w:r w:rsidR="00961D0C"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организована специальная развива</w:t>
      </w:r>
      <w:r w:rsidR="00E90CD4"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>ющая предметно-пространственная</w:t>
      </w:r>
      <w:r w:rsidR="00961D0C"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среда и материально-техническое обеспечение: специальные технические средства и оборудование, учебные пособия, дополнительная визуализация, специальная наглядность, в соответствии с особыми образовательными потребностями обучающихся с ОВЗ.</w:t>
      </w:r>
    </w:p>
    <w:p w:rsidR="00961D0C" w:rsidRPr="00E90CD4" w:rsidRDefault="00961D0C" w:rsidP="00961D0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0CD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Санитарно-гигиенические условия</w:t>
      </w:r>
    </w:p>
    <w:p w:rsidR="00E90CD4" w:rsidRPr="00E90CD4" w:rsidRDefault="00E90CD4" w:rsidP="00E90CD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Группы детского сада, музыкальный и спортивный залы ДОУ </w:t>
      </w:r>
      <w:r w:rsidR="00961D0C"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соответствуют санитарным правилам и нормам.</w:t>
      </w:r>
      <w:r w:rsidR="00961D0C" w:rsidRPr="00E90CD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961D0C"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Требования к оборудованию при организации обучения, использованию естественного и искусственного освещения и профилактические меры по борьбе с 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инфекциями </w:t>
      </w:r>
      <w:r w:rsidR="00961D0C"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соблюдаются полностью во всех 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помещениях.</w:t>
      </w:r>
      <w:r w:rsidR="00961D0C"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Требования к воздушно-тепловому режиму в 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помещениях ДОУ </w:t>
      </w:r>
      <w:r w:rsidR="00961D0C"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соблюдается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961D0C"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61D0C" w:rsidRDefault="00961D0C" w:rsidP="00E90CD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Педагоги соблюдают требования СП и </w:t>
      </w:r>
      <w:proofErr w:type="spellStart"/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организации </w:t>
      </w:r>
      <w:r w:rsidR="00E90CD4"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занятий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допустимом объеме. Образовательная деятельность организована с применением </w:t>
      </w:r>
      <w:proofErr w:type="spellStart"/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здоровьесберегающих</w:t>
      </w:r>
      <w:proofErr w:type="spellEnd"/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технологий. Соблюдается оптимальная частота чередования различных видов и </w:t>
      </w:r>
      <w:r w:rsidR="00E90CD4"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 образовательной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деятельности, проводится своевременная профилактика гиподинамии и утомления глаз при работе с компьютером, технические и электронные средства обучения используются в пределах нормы и др.</w:t>
      </w:r>
    </w:p>
    <w:p w:rsidR="00961D0C" w:rsidRPr="00E90CD4" w:rsidRDefault="00961D0C" w:rsidP="00961D0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0CD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Информационно-развивающая среда, в том числе средства ИКТ и учебно-методическое обеспечение</w:t>
      </w:r>
    </w:p>
    <w:p w:rsidR="00961D0C" w:rsidRDefault="00961D0C" w:rsidP="00E90CD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Диагностика технического состояния цифровой образовательной среды </w:t>
      </w:r>
      <w:r w:rsidR="00E90CD4"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МБДОУ ЦРР – детский сад № 16 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показала необходимость </w:t>
      </w:r>
      <w:r w:rsid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 оснащенности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электронны</w:t>
      </w:r>
      <w:r w:rsid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устройств</w:t>
      </w:r>
      <w:r w:rsid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ами 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ноутбуками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B634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интерактивными панелями, </w:t>
      </w:r>
      <w:proofErr w:type="spellStart"/>
      <w:r w:rsid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смарт</w:t>
      </w:r>
      <w:proofErr w:type="spellEnd"/>
      <w:r w:rsid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досками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проектор</w:t>
      </w:r>
      <w:r w:rsid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ами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которые планируется обновить </w:t>
      </w:r>
      <w:r w:rsidR="006E60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мере финансирования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96292" w:rsidRPr="00E90CD4" w:rsidRDefault="00B96292" w:rsidP="00E90CD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Анкетирование педагогов ДОУ показало недостаточный уровень владения ИКТ компетенциями.</w:t>
      </w:r>
    </w:p>
    <w:p w:rsidR="00961D0C" w:rsidRPr="00E90CD4" w:rsidRDefault="00961D0C" w:rsidP="00E90CD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Официальный сайт </w:t>
      </w:r>
      <w:r w:rsidR="006E60B5"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МБДОУ ЦРР – детский сад № 16 </w:t>
      </w:r>
      <w:r w:rsidR="00B9629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частично</w:t>
      </w:r>
      <w:r w:rsidR="00B96292"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соответствует требованиям</w:t>
      </w:r>
      <w:r w:rsidRPr="00E90CD4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="006E60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="006E60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Документы, которые размещены на сайте, обновляются </w:t>
      </w:r>
      <w:r w:rsidR="006E60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всегда своевременно, но обеспечивают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открытость и доступность информации об образовательной организации.</w:t>
      </w:r>
    </w:p>
    <w:p w:rsidR="00961D0C" w:rsidRPr="00E90CD4" w:rsidRDefault="00961D0C" w:rsidP="00961D0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0CD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Психолого-педагогические условия</w:t>
      </w:r>
    </w:p>
    <w:p w:rsidR="00961D0C" w:rsidRPr="00E90CD4" w:rsidRDefault="00961D0C" w:rsidP="006E60B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Реализация психолого-педагогической деятельности осуществлялась через организацию диагностической, консультативной, коррекционно-развивающей, профилактической и просветительской работ</w:t>
      </w:r>
      <w:r w:rsidR="006E60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ы. Мероприятия были выполнены 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 всеми участниками образовательных отношений в соответствии с их запросами и согласно плану работы педагога-психолога на учебный год. Организация психологической деятельности позволила своевременно выявить </w:t>
      </w:r>
      <w:r w:rsidR="00BB4A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воспитанников 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проблемами в развитии и обучении и оказать им соответствующую психолого-педагогическую помощь, повысить социально-психологические компетенции участников образовательных отношений. По итогам мероприятий просветительской и профилактической деятельности у участников были сформированы знания, умения и навыки по изучаемой тематике.</w:t>
      </w:r>
    </w:p>
    <w:p w:rsidR="00961D0C" w:rsidRPr="00E90CD4" w:rsidRDefault="00961D0C" w:rsidP="006E60B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Проведенный анализ психологической деятельности позволил выявить ряд проблем. Не все родители (в основном это родители обучающихся из неблагополучных семей) приходят на консультации для обсуждения результатов диагностических обследований </w:t>
      </w:r>
      <w:r w:rsidR="00BB4AF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BB4AF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всегда работает с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истема консультативного взаимодействия «</w:t>
      </w:r>
      <w:r w:rsidR="00BB4AF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воспитатель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психолог – родитель», то есть взаимодействие осуществляется в одностороннем порядке. В процессе реализации коррекционно-развивающих занятий для </w:t>
      </w:r>
      <w:r w:rsidR="00BB4AF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трудностями в поведении </w:t>
      </w:r>
      <w:r w:rsidR="00BB4A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мешает нестабильное посещение занятий воспитанниками. 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ряде профилактических и просветительских мероприятий были выявлены недостатки в методической и технической оснащенности.</w:t>
      </w:r>
    </w:p>
    <w:p w:rsidR="00961D0C" w:rsidRPr="00E90CD4" w:rsidRDefault="00961D0C" w:rsidP="00961D0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0CD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Кадровое обеспечение, включая повышение квалификации и методическую деятельность педагогов</w:t>
      </w:r>
    </w:p>
    <w:p w:rsidR="00961D0C" w:rsidRPr="00E90CD4" w:rsidRDefault="00961D0C" w:rsidP="00BB4AF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Проверка показала, что в </w:t>
      </w:r>
      <w:r w:rsidR="00BB4AF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МБДОУ ЦРР – детский сад № 16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634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</w:t>
      </w:r>
      <w:r w:rsidR="00BB4A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0% 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педагог</w:t>
      </w:r>
      <w:r w:rsidR="00BB4AF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прошли повышение квалификации в соответствии с планом на учебный год.</w:t>
      </w:r>
    </w:p>
    <w:p w:rsidR="0096549D" w:rsidRPr="0096549D" w:rsidRDefault="00961D0C" w:rsidP="00BB4AF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="00BB4AF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ДОУ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созданы оптимальные условия для осуществления методического сопровождения педагогов в ходе реализации ФГОС</w:t>
      </w:r>
      <w:r w:rsidR="00BB4A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BB4AF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>. Сис</w:t>
      </w:r>
      <w:r w:rsidR="00BB4A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тематически проводятся </w:t>
      </w:r>
      <w:proofErr w:type="spellStart"/>
      <w:r w:rsidR="00BB4AF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педчасы</w:t>
      </w:r>
      <w:proofErr w:type="spellEnd"/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на которых обсуждаются актуальные вопросы и происходит обмен опытом.</w:t>
      </w:r>
      <w:r w:rsidR="00B634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итоговый педсовет все педагоги подготовили презентацию «Яркое событие 2021-2022 учебного года». 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Банк методических материалов для систематизации практического опыта </w:t>
      </w:r>
      <w:r w:rsidR="009654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педагогов 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пополняется. </w:t>
      </w:r>
      <w:r w:rsidR="009654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Педагоги участвуют в </w:t>
      </w:r>
      <w:r w:rsidR="005F0A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семинарах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5F0A4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конференциях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посвященные актуальным вопросам, регулярно </w:t>
      </w:r>
      <w:r w:rsidRPr="009654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проходят курсы повышения квалификации и аттестацию. </w:t>
      </w:r>
    </w:p>
    <w:p w:rsidR="00961D0C" w:rsidRPr="00E90CD4" w:rsidRDefault="00961D0C" w:rsidP="00BB4AF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549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проверки был выявлен удовлетворительный уровень работы педагогов</w:t>
      </w:r>
      <w:r w:rsidR="0096549D" w:rsidRPr="0096549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654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61D0C" w:rsidRPr="00E90CD4" w:rsidRDefault="00961D0C" w:rsidP="00961D0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0CD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6. Общественно-государственное управление (педагогический совет, сове</w:t>
      </w:r>
      <w:r w:rsidR="005F0A4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 родителей</w:t>
      </w:r>
      <w:r w:rsidRPr="00E90CD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) и стимулирование качества образования</w:t>
      </w:r>
    </w:p>
    <w:p w:rsidR="00961D0C" w:rsidRPr="00E90CD4" w:rsidRDefault="00961D0C" w:rsidP="0096549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 по стимулированию качества образования в </w:t>
      </w:r>
      <w:r w:rsidR="0096549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МБДОУ ЦРР – детский сад № 16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проводится регулярно. Для педагог</w:t>
      </w:r>
      <w:r w:rsidR="009654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 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введены дополнительные финансовые поощрения, распределяемые в случае достижения педагогами высоких показателей качества образования. Педагоги используют различные формы и методы работы на </w:t>
      </w:r>
      <w:r w:rsidR="0096549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занятиях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во внеурочное время, создают ситуации успеха, поддерживают обратную связь с </w:t>
      </w:r>
      <w:r w:rsidR="0096549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воспитанниками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выясняя степень понимания материала и формирования необходимых компетенций.</w:t>
      </w:r>
    </w:p>
    <w:p w:rsidR="00961D0C" w:rsidRPr="00E90CD4" w:rsidRDefault="00961D0C" w:rsidP="00961D0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0CD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7. Удовлетворенность обучающихся и их родителей (законных представителей) условиями обучения</w:t>
      </w:r>
    </w:p>
    <w:p w:rsidR="00961D0C" w:rsidRPr="00E90CD4" w:rsidRDefault="00961D0C" w:rsidP="0096549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 результатов опросов и анкетирования родителей (законных представителей) по вопросам удовлетворенности условиями обучения в </w:t>
      </w:r>
      <w:r w:rsidR="0096549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МБДОУ ЦРР – детский сад № 16</w:t>
      </w:r>
      <w:r w:rsidR="0096549D"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показал, что </w:t>
      </w:r>
      <w:r w:rsidR="005F0A42">
        <w:rPr>
          <w:rFonts w:ascii="Times New Roman" w:hAnsi="Times New Roman" w:cs="Times New Roman"/>
          <w:color w:val="000000"/>
          <w:sz w:val="24"/>
          <w:szCs w:val="24"/>
          <w:lang w:val="ru-RU"/>
        </w:rPr>
        <w:t>68</w:t>
      </w:r>
      <w:r w:rsidRPr="005F0A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процентов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респондентов положительно оценивают комфортность условий в </w:t>
      </w:r>
      <w:r w:rsidR="0096549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МБДОУ ЦРР – детский сад № 16</w:t>
      </w:r>
      <w:r w:rsidR="0096549D"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="005F0A42">
        <w:rPr>
          <w:rFonts w:ascii="Times New Roman" w:hAnsi="Times New Roman" w:cs="Times New Roman"/>
          <w:color w:val="000000"/>
          <w:sz w:val="24"/>
          <w:szCs w:val="24"/>
          <w:lang w:val="ru-RU"/>
        </w:rPr>
        <w:t>86</w:t>
      </w:r>
      <w:r w:rsidRPr="005F0A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процентов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респондентов позитивно оценивают открытость и доступность информации о </w:t>
      </w:r>
      <w:r w:rsidR="0096549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МБДОУ ЦРР – детский сад № 16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В целом </w:t>
      </w:r>
      <w:proofErr w:type="gramStart"/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удовлетворены</w:t>
      </w:r>
      <w:proofErr w:type="gramEnd"/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каче</w:t>
      </w:r>
      <w:r w:rsidR="005F0A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ством предоставляемых услуг и</w:t>
      </w:r>
      <w:r w:rsidR="002B02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готовы рекомендовать </w:t>
      </w:r>
      <w:r w:rsidR="0096549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МБДОУ ЦРР – детский сад № 16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друзьям и знакомым</w:t>
      </w:r>
      <w:r w:rsidR="002B02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лишь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F0A42" w:rsidRPr="005F0A42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2B02DA" w:rsidRPr="005F0A42">
        <w:rPr>
          <w:rFonts w:ascii="Times New Roman" w:hAnsi="Times New Roman" w:cs="Times New Roman"/>
          <w:color w:val="000000"/>
          <w:sz w:val="24"/>
          <w:szCs w:val="24"/>
          <w:lang w:val="ru-RU"/>
        </w:rPr>
        <w:t>0</w:t>
      </w:r>
      <w:r w:rsidRPr="005F0A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процентов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опрошенных.</w:t>
      </w:r>
    </w:p>
    <w:p w:rsidR="00961D0C" w:rsidRPr="00E90CD4" w:rsidRDefault="00961D0C" w:rsidP="0096549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Таким образом, оценка направления «Качество условий, обеспечивающих образовательную деятельность» внутренней системы оценки качества образования выявила удовлетворительный уровень обеспечения ресурсами </w:t>
      </w:r>
      <w:r w:rsidR="0096549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МБДОУ ЦРР – детский сад № 16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E90CD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компетентность работы управленческого и педагогического коллектива, </w:t>
      </w:r>
      <w:r w:rsidR="00B96292"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удовлетворительный уровень 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удовлетворенности обучающихся и их родителей (законных представителей).</w:t>
      </w:r>
    </w:p>
    <w:p w:rsidR="00961D0C" w:rsidRPr="00E90CD4" w:rsidRDefault="00961D0C" w:rsidP="00961D0C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0CD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Рекомендации</w:t>
      </w:r>
    </w:p>
    <w:p w:rsidR="00961D0C" w:rsidRDefault="00961D0C" w:rsidP="00961D0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Заместителю </w:t>
      </w:r>
      <w:r w:rsidR="00B962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заведующего по 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воспитательной </w:t>
      </w:r>
      <w:r w:rsidR="00B962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методической 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работе </w:t>
      </w:r>
      <w:r w:rsidR="00B9629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Мочар С.А.:</w:t>
      </w:r>
    </w:p>
    <w:p w:rsidR="00B96292" w:rsidRPr="00E90CD4" w:rsidRDefault="00B96292" w:rsidP="00961D0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Обеспечить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обновление информации на сайте.</w:t>
      </w:r>
    </w:p>
    <w:p w:rsidR="00961D0C" w:rsidRPr="00E90CD4" w:rsidRDefault="00961D0C" w:rsidP="00961D0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="00B96292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B962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Включить в план </w:t>
      </w:r>
      <w:r w:rsidR="00B9629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мероприятия по переходу всего педагогического состава на единую образовательную программу «Детство», а так же пополнение методической базы ДОУ в соответствии с программой.</w:t>
      </w:r>
    </w:p>
    <w:p w:rsidR="00961D0C" w:rsidRPr="00E90CD4" w:rsidRDefault="00961D0C" w:rsidP="00961D0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 Отслеживать своевременность прохождения курсов повышения квалификации педагогическими работниками, в том числе по вопросам обучения детей с ОВЗ.</w:t>
      </w:r>
    </w:p>
    <w:p w:rsidR="00961D0C" w:rsidRPr="00E90CD4" w:rsidRDefault="00961D0C" w:rsidP="00961D0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1.5. Включить дополнительные семинары и курсы по совершенствованию </w:t>
      </w:r>
      <w:proofErr w:type="spellStart"/>
      <w:proofErr w:type="gramStart"/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ИКТ-компетентности</w:t>
      </w:r>
      <w:proofErr w:type="spellEnd"/>
      <w:proofErr w:type="gramEnd"/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педагогов в план методической работы </w:t>
      </w:r>
      <w:r w:rsidR="00B9629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ДОУ</w:t>
      </w:r>
      <w:r w:rsidRPr="00E90CD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проконтролировать их организацию и посещение.</w:t>
      </w:r>
    </w:p>
    <w:p w:rsidR="00961D0C" w:rsidRPr="00E90CD4" w:rsidRDefault="00961D0C" w:rsidP="00961D0C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90CD4">
        <w:rPr>
          <w:rFonts w:ascii="Times New Roman" w:hAnsi="Times New Roman" w:cs="Times New Roman"/>
          <w:color w:val="000000"/>
          <w:sz w:val="24"/>
          <w:szCs w:val="24"/>
        </w:rPr>
        <w:t>Справка</w:t>
      </w:r>
      <w:proofErr w:type="spellEnd"/>
      <w:r w:rsidRPr="00E90C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0CD4">
        <w:rPr>
          <w:rFonts w:ascii="Times New Roman" w:hAnsi="Times New Roman" w:cs="Times New Roman"/>
          <w:color w:val="000000"/>
          <w:sz w:val="24"/>
          <w:szCs w:val="24"/>
        </w:rPr>
        <w:t>составлена</w:t>
      </w:r>
      <w:proofErr w:type="spellEnd"/>
      <w:r w:rsidRPr="00E90CD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498"/>
        <w:gridCol w:w="156"/>
        <w:gridCol w:w="156"/>
        <w:gridCol w:w="156"/>
        <w:gridCol w:w="156"/>
      </w:tblGrid>
      <w:tr w:rsidR="00B96292" w:rsidRPr="00B634A8" w:rsidTr="0022244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D0C" w:rsidRPr="00E90CD4" w:rsidRDefault="00B96292" w:rsidP="0022244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 ВМР                                                            Мочар С.А.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D0C" w:rsidRPr="00E90CD4" w:rsidRDefault="00961D0C" w:rsidP="0022244D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D0C" w:rsidRPr="00B96292" w:rsidRDefault="00961D0C" w:rsidP="0022244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D0C" w:rsidRPr="00B96292" w:rsidRDefault="00961D0C" w:rsidP="0022244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D0C" w:rsidRPr="00B96292" w:rsidRDefault="00961D0C" w:rsidP="0022244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96292" w:rsidRPr="00E90CD4" w:rsidTr="0022244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D0C" w:rsidRDefault="00961D0C" w:rsidP="0022244D">
            <w:pPr>
              <w:rPr>
                <w:rFonts w:ascii="Times New Roman" w:hAnsi="Times New Roman" w:cs="Times New Roman"/>
                <w:lang w:val="ru-RU"/>
              </w:rPr>
            </w:pPr>
          </w:p>
          <w:p w:rsidR="00B96292" w:rsidRPr="00B96292" w:rsidRDefault="00B96292" w:rsidP="0022244D">
            <w:pPr>
              <w:rPr>
                <w:rFonts w:ascii="Times New Roman" w:hAnsi="Times New Roman" w:cs="Times New Roman"/>
                <w:lang w:val="ru-RU"/>
              </w:rPr>
            </w:pPr>
            <w:r w:rsidRPr="00B96292">
              <w:rPr>
                <w:rFonts w:ascii="Times New Roman" w:hAnsi="Times New Roman" w:cs="Times New Roman"/>
                <w:sz w:val="24"/>
                <w:lang w:val="ru-RU"/>
              </w:rPr>
              <w:t>Согласовано: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D0C" w:rsidRPr="00E90CD4" w:rsidRDefault="00961D0C" w:rsidP="0022244D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D0C" w:rsidRPr="00E90CD4" w:rsidRDefault="00961D0C" w:rsidP="0022244D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D0C" w:rsidRPr="00E90CD4" w:rsidRDefault="00961D0C" w:rsidP="0022244D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D0C" w:rsidRPr="00E90CD4" w:rsidRDefault="00961D0C" w:rsidP="0022244D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96292" w:rsidRDefault="00B96292" w:rsidP="00B96292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Заведующий МБДОУ ЦРР – детский сад № 16                                        Тюленева Т.В.</w:t>
      </w:r>
    </w:p>
    <w:p w:rsidR="00961D0C" w:rsidRPr="00B96292" w:rsidRDefault="00B96292" w:rsidP="00961D0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634A8">
        <w:rPr>
          <w:rFonts w:ascii="Times New Roman" w:hAnsi="Times New Roman" w:cs="Times New Roman"/>
          <w:color w:val="000000"/>
          <w:sz w:val="24"/>
          <w:szCs w:val="24"/>
          <w:lang w:val="ru-RU"/>
        </w:rPr>
        <w:t>30.05.2022</w:t>
      </w:r>
    </w:p>
    <w:p w:rsidR="00961D0C" w:rsidRPr="00B634A8" w:rsidRDefault="00961D0C" w:rsidP="00961D0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634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 справкой ознакомле</w:t>
      </w:r>
      <w:proofErr w:type="gramStart"/>
      <w:r w:rsidRPr="00B63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н(</w:t>
      </w:r>
      <w:proofErr w:type="spellStart"/>
      <w:proofErr w:type="gramEnd"/>
      <w:r w:rsidRPr="00B634A8"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proofErr w:type="spellEnd"/>
      <w:r w:rsidRPr="00B634A8">
        <w:rPr>
          <w:rFonts w:ascii="Times New Roman" w:hAnsi="Times New Roman" w:cs="Times New Roman"/>
          <w:color w:val="000000"/>
          <w:sz w:val="24"/>
          <w:szCs w:val="24"/>
          <w:lang w:val="ru-RU"/>
        </w:rPr>
        <w:t>):</w:t>
      </w:r>
    </w:p>
    <w:p w:rsidR="00F666BD" w:rsidRDefault="00B96292" w:rsidP="00B96292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Анферова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Ю.А. </w:t>
      </w:r>
    </w:p>
    <w:p w:rsidR="00B96292" w:rsidRDefault="00B96292" w:rsidP="00B96292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Болотова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О.В.</w:t>
      </w:r>
    </w:p>
    <w:p w:rsidR="00B96292" w:rsidRPr="00B96292" w:rsidRDefault="00B96292" w:rsidP="00B96292">
      <w:pPr>
        <w:jc w:val="right"/>
        <w:rPr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Халипова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С.А.</w:t>
      </w:r>
    </w:p>
    <w:sectPr w:rsidR="00B96292" w:rsidRPr="00B96292" w:rsidSect="000F25C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61D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0D55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D0C"/>
    <w:rsid w:val="000A6DFA"/>
    <w:rsid w:val="001206FC"/>
    <w:rsid w:val="00142E70"/>
    <w:rsid w:val="002B02DA"/>
    <w:rsid w:val="00545CD1"/>
    <w:rsid w:val="00556BC1"/>
    <w:rsid w:val="005F0A42"/>
    <w:rsid w:val="006E60B5"/>
    <w:rsid w:val="007A36AB"/>
    <w:rsid w:val="00812020"/>
    <w:rsid w:val="00961D0C"/>
    <w:rsid w:val="0096549D"/>
    <w:rsid w:val="009B41A8"/>
    <w:rsid w:val="00A524FF"/>
    <w:rsid w:val="00B634A8"/>
    <w:rsid w:val="00B96292"/>
    <w:rsid w:val="00BB4AFF"/>
    <w:rsid w:val="00C265D1"/>
    <w:rsid w:val="00D16D54"/>
    <w:rsid w:val="00D17C43"/>
    <w:rsid w:val="00E90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D0C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2022-07-15T04:09:00Z</dcterms:created>
  <dcterms:modified xsi:type="dcterms:W3CDTF">2022-07-15T07:30:00Z</dcterms:modified>
</cp:coreProperties>
</file>