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7A" w:rsidRDefault="0098787A" w:rsidP="00987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«Роль подвижных игр в развитии детей».</w:t>
      </w:r>
    </w:p>
    <w:p w:rsidR="0098787A" w:rsidRDefault="0098787A" w:rsidP="00987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98787A">
        <w:rPr>
          <w:rFonts w:ascii="Times New Roman" w:eastAsia="Times New Roman" w:hAnsi="Times New Roman" w:cs="Times New Roman"/>
          <w:sz w:val="28"/>
          <w:szCs w:val="20"/>
        </w:rPr>
        <w:br/>
      </w:r>
      <w:r w:rsidRPr="0098787A">
        <w:rPr>
          <w:rFonts w:ascii="Times New Roman" w:eastAsia="Times New Roman" w:hAnsi="Times New Roman" w:cs="Times New Roman"/>
          <w:sz w:val="28"/>
          <w:szCs w:val="20"/>
        </w:rPr>
        <w:br/>
        <w:t>Подвижная игра – незаменимое средство физическог</w:t>
      </w:r>
      <w:r w:rsidR="00D43F04">
        <w:rPr>
          <w:rFonts w:ascii="Times New Roman" w:eastAsia="Times New Roman" w:hAnsi="Times New Roman" w:cs="Times New Roman"/>
          <w:sz w:val="28"/>
          <w:szCs w:val="20"/>
        </w:rPr>
        <w:t>о воспитания ребенка, пополнение</w:t>
      </w:r>
      <w:r w:rsidRPr="0098787A">
        <w:rPr>
          <w:rFonts w:ascii="Times New Roman" w:eastAsia="Times New Roman" w:hAnsi="Times New Roman" w:cs="Times New Roman"/>
          <w:sz w:val="28"/>
          <w:szCs w:val="20"/>
        </w:rPr>
        <w:t xml:space="preserve"> его знаний и представлений об окру</w:t>
      </w:r>
      <w:r w:rsidR="00D43F04">
        <w:rPr>
          <w:rFonts w:ascii="Times New Roman" w:eastAsia="Times New Roman" w:hAnsi="Times New Roman" w:cs="Times New Roman"/>
          <w:sz w:val="28"/>
          <w:szCs w:val="20"/>
        </w:rPr>
        <w:t xml:space="preserve">жающем мире, развития мышления, ловкости, </w:t>
      </w:r>
      <w:r w:rsidRPr="0098787A">
        <w:rPr>
          <w:rFonts w:ascii="Times New Roman" w:eastAsia="Times New Roman" w:hAnsi="Times New Roman" w:cs="Times New Roman"/>
          <w:sz w:val="28"/>
          <w:szCs w:val="20"/>
        </w:rPr>
        <w:t>глазомера, быстроты реакции, подвижности, пластичности, формирования личностных морально-волевых качеств.</w:t>
      </w:r>
      <w:r w:rsidRPr="0098787A">
        <w:rPr>
          <w:rFonts w:ascii="Times New Roman" w:eastAsia="Times New Roman" w:hAnsi="Times New Roman" w:cs="Times New Roman"/>
          <w:sz w:val="28"/>
          <w:szCs w:val="20"/>
        </w:rPr>
        <w:br/>
        <w:t>Являясь важным средством физического воспитания, подвижная игра одновременно оказывает оздоровительное воздействие на организм ребенка. Оздоровительный эффект подвижных игр усиливается при проведении их на свежем воздухе; в игре дети упражняются в самых разнообразных движениях: беге, прыжках, лазании, метании, бросании, ловле. Большое количество движений активизирует дыхание, кровообращение и обменные процессы, оказывает благотворное влияние на психическую деятельность. Подвижные игры оказывают благотворное влияние на общее состояние здоровья детей, улучшая аппетит, укрепляя нервную систему, повышая сопротивляемость организма к различным заболеваниям. В период дошкольного детства у ребёнка закладываются основы здоровья, долголетия, всесторонней двигательной подготовленности и гармоничного физического развития.</w:t>
      </w:r>
      <w:r w:rsidRPr="0098787A">
        <w:rPr>
          <w:rFonts w:ascii="Times New Roman" w:eastAsia="Times New Roman" w:hAnsi="Times New Roman" w:cs="Times New Roman"/>
          <w:sz w:val="28"/>
          <w:szCs w:val="20"/>
        </w:rPr>
        <w:br/>
        <w:t xml:space="preserve">С детьми своей группы я провожу ежедневно подвижные игры на различные движения: </w:t>
      </w:r>
      <w:proofErr w:type="gramStart"/>
      <w:r w:rsidRPr="0098787A">
        <w:rPr>
          <w:rFonts w:ascii="Times New Roman" w:eastAsia="Times New Roman" w:hAnsi="Times New Roman" w:cs="Times New Roman"/>
          <w:sz w:val="28"/>
          <w:szCs w:val="20"/>
        </w:rPr>
        <w:t>«Цепи кованные», «Третий лишний», «Гуси-гуси», «Караси и щука», «Хитрая лиса», «</w:t>
      </w:r>
      <w:proofErr w:type="spellStart"/>
      <w:r w:rsidRPr="0098787A">
        <w:rPr>
          <w:rFonts w:ascii="Times New Roman" w:eastAsia="Times New Roman" w:hAnsi="Times New Roman" w:cs="Times New Roman"/>
          <w:sz w:val="28"/>
          <w:szCs w:val="20"/>
        </w:rPr>
        <w:t>Ловишка</w:t>
      </w:r>
      <w:proofErr w:type="spellEnd"/>
      <w:r w:rsidRPr="0098787A">
        <w:rPr>
          <w:rFonts w:ascii="Times New Roman" w:eastAsia="Times New Roman" w:hAnsi="Times New Roman" w:cs="Times New Roman"/>
          <w:sz w:val="28"/>
          <w:szCs w:val="20"/>
        </w:rPr>
        <w:t>»</w:t>
      </w:r>
      <w:r w:rsidR="00D43F04">
        <w:rPr>
          <w:rFonts w:ascii="Times New Roman" w:eastAsia="Times New Roman" w:hAnsi="Times New Roman" w:cs="Times New Roman"/>
          <w:sz w:val="28"/>
          <w:szCs w:val="20"/>
        </w:rPr>
        <w:t>, «Гори, гори…»</w:t>
      </w:r>
      <w:r w:rsidRPr="0098787A">
        <w:rPr>
          <w:rFonts w:ascii="Times New Roman" w:eastAsia="Times New Roman" w:hAnsi="Times New Roman" w:cs="Times New Roman"/>
          <w:sz w:val="28"/>
          <w:szCs w:val="20"/>
        </w:rPr>
        <w:t xml:space="preserve"> и.д.</w:t>
      </w:r>
      <w:proofErr w:type="gramEnd"/>
      <w:r w:rsidRPr="0098787A">
        <w:rPr>
          <w:rFonts w:ascii="Times New Roman" w:eastAsia="Times New Roman" w:hAnsi="Times New Roman" w:cs="Times New Roman"/>
          <w:sz w:val="28"/>
          <w:szCs w:val="20"/>
        </w:rPr>
        <w:t xml:space="preserve"> Дети</w:t>
      </w:r>
      <w:r w:rsidR="00D43F04">
        <w:rPr>
          <w:rFonts w:ascii="Times New Roman" w:eastAsia="Times New Roman" w:hAnsi="Times New Roman" w:cs="Times New Roman"/>
          <w:sz w:val="28"/>
          <w:szCs w:val="20"/>
        </w:rPr>
        <w:t xml:space="preserve"> очень любят играть. Они </w:t>
      </w:r>
      <w:r w:rsidRPr="0098787A">
        <w:rPr>
          <w:rFonts w:ascii="Times New Roman" w:eastAsia="Times New Roman" w:hAnsi="Times New Roman" w:cs="Times New Roman"/>
          <w:sz w:val="28"/>
          <w:szCs w:val="20"/>
        </w:rPr>
        <w:t>могут сам</w:t>
      </w:r>
      <w:r w:rsidR="00D43F04">
        <w:rPr>
          <w:rFonts w:ascii="Times New Roman" w:eastAsia="Times New Roman" w:hAnsi="Times New Roman" w:cs="Times New Roman"/>
          <w:sz w:val="28"/>
          <w:szCs w:val="20"/>
        </w:rPr>
        <w:t xml:space="preserve">остоятельно организовывать игры, </w:t>
      </w:r>
      <w:r w:rsidR="00D74BDD">
        <w:rPr>
          <w:rFonts w:ascii="Times New Roman" w:eastAsia="Times New Roman" w:hAnsi="Times New Roman" w:cs="Times New Roman"/>
          <w:sz w:val="28"/>
          <w:szCs w:val="20"/>
        </w:rPr>
        <w:t>считалками выбирают водящих.</w:t>
      </w:r>
      <w:r w:rsidRPr="0098787A">
        <w:rPr>
          <w:rFonts w:ascii="Times New Roman" w:eastAsia="Times New Roman" w:hAnsi="Times New Roman" w:cs="Times New Roman"/>
          <w:sz w:val="28"/>
          <w:szCs w:val="20"/>
        </w:rPr>
        <w:t xml:space="preserve"> В играх у детей развиваются различные движения и дети учатся подчиняться общим правилам, что дисциплинирует детей.</w:t>
      </w:r>
    </w:p>
    <w:p w:rsidR="0098787A" w:rsidRPr="0098787A" w:rsidRDefault="0098787A" w:rsidP="00987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1A6F14" w:rsidRDefault="0098787A" w:rsidP="0098787A">
      <w:pPr>
        <w:jc w:val="both"/>
        <w:rPr>
          <w:rFonts w:ascii="Times New Roman" w:hAnsi="Times New Roman" w:cs="Times New Roman"/>
          <w:sz w:val="28"/>
          <w:szCs w:val="28"/>
        </w:rPr>
      </w:pPr>
      <w:r w:rsidRPr="0098787A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98787A">
        <w:rPr>
          <w:rFonts w:ascii="Times New Roman" w:hAnsi="Times New Roman" w:cs="Times New Roman"/>
          <w:sz w:val="28"/>
          <w:szCs w:val="28"/>
        </w:rPr>
        <w:t>Мальшакова</w:t>
      </w:r>
      <w:proofErr w:type="spellEnd"/>
      <w:r w:rsidRPr="0098787A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Start"/>
      <w:r w:rsidRPr="0098787A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98787A" w:rsidRPr="0098787A" w:rsidRDefault="0098787A" w:rsidP="009878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164761" cy="3124384"/>
            <wp:effectExtent l="19050" t="0" r="7189" b="0"/>
            <wp:docPr id="25" name="Рисунок 25" descr="https://sun3-12.userapi.com/impg/yp-vf2bYPOo7ieEmlcXiVhvuPcKuF2nwB2nFwQ/KlDkNjqRVBU.jpg?size=1280x960&amp;quality=95&amp;sign=b6aa4044bcc3826b5d36c3c3424126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3-12.userapi.com/impg/yp-vf2bYPOo7ieEmlcXiVhvuPcKuF2nwB2nFwQ/KlDkNjqRVBU.jpg?size=1280x960&amp;quality=95&amp;sign=b6aa4044bcc3826b5d36c3c34241268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116" cy="312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87A" w:rsidRDefault="0098787A" w:rsidP="0098787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171346" cy="2379129"/>
            <wp:effectExtent l="19050" t="0" r="0" b="0"/>
            <wp:docPr id="28" name="Рисунок 28" descr="https://sun9-47.userapi.com/impg/3MUCEQSAiQcibUFFALxDA5pZpYgKwmDLO4cQhw/U8-1ywiMFCU.jpg?size=1280x960&amp;quality=95&amp;sign=1ea19289cce0a869a9b818b7abff52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7.userapi.com/impg/3MUCEQSAiQcibUFFALxDA5pZpYgKwmDLO4cQhw/U8-1ywiMFCU.jpg?size=1280x960&amp;quality=95&amp;sign=1ea19289cce0a869a9b818b7abff52c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306" cy="2379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13391" cy="2410671"/>
            <wp:effectExtent l="19050" t="0" r="6059" b="0"/>
            <wp:docPr id="31" name="Рисунок 31" descr="https://sun9-79.userapi.com/impg/fZ2HUKd_fQIygGqcYLdrqjPz_jjiO4LTYQSIiQ/nOX8OVxaeUc.jpg?size=1280x960&amp;quality=95&amp;sign=2123b75e2c6787eb90a784f9413fa6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79.userapi.com/impg/fZ2HUKd_fQIygGqcYLdrqjPz_jjiO4LTYQSIiQ/nOX8OVxaeUc.jpg?size=1280x960&amp;quality=95&amp;sign=2123b75e2c6787eb90a784f9413fa6f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63" cy="24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87A" w:rsidRDefault="0098787A" w:rsidP="0098787A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854211" cy="2891411"/>
            <wp:effectExtent l="19050" t="0" r="0" b="0"/>
            <wp:docPr id="34" name="Рисунок 34" descr="https://sun9-74.userapi.com/impg/cqZ4fZTCfjhmP8zCV9pi8QYBKMp9p1YOzFBJkQ/rPTGSRE4ky4.jpg?size=1280x960&amp;quality=95&amp;sign=a31945bb2b18f1420a7082df24e0b4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74.userapi.com/impg/cqZ4fZTCfjhmP8zCV9pi8QYBKMp9p1YOzFBJkQ/rPTGSRE4ky4.jpg?size=1280x960&amp;quality=95&amp;sign=a31945bb2b18f1420a7082df24e0b4e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377" cy="2892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87A" w:rsidRDefault="0098787A" w:rsidP="0098787A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02222" cy="2402292"/>
            <wp:effectExtent l="19050" t="0" r="0" b="0"/>
            <wp:docPr id="37" name="Рисунок 37" descr="https://sun9-35.userapi.com/impg/SQON99qHolHQj2p1BGWp1Ag8M5OH8BaqgGAp7Q/PHEV144Q18w.jpg?size=1280x960&amp;quality=95&amp;sign=243d5732f0d0d37aecf1e63fae76f1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35.userapi.com/impg/SQON99qHolHQj2p1BGWp1Ag8M5OH8BaqgGAp7Q/PHEV144Q18w.jpg?size=1280x960&amp;quality=95&amp;sign=243d5732f0d0d37aecf1e63fae76f11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274" cy="240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96691" cy="2398143"/>
            <wp:effectExtent l="19050" t="0" r="3709" b="0"/>
            <wp:docPr id="40" name="Рисунок 40" descr="https://sun9-2.userapi.com/impg/qEySDQ3fqwc51YLcZilrVONAx0lFF2YHbUF0sQ/41ueb7EyB2Y.jpg?size=1280x960&amp;quality=95&amp;sign=bfc8d5ef0da329e56293c90b86f5f9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2.userapi.com/impg/qEySDQ3fqwc51YLcZilrVONAx0lFF2YHbUF0sQ/41ueb7EyB2Y.jpg?size=1280x960&amp;quality=95&amp;sign=bfc8d5ef0da329e56293c90b86f5f90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55" cy="2398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67D" w:rsidRDefault="00B0467D" w:rsidP="0098787A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B0467D" w:rsidRDefault="00B0467D" w:rsidP="0098787A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B0467D" w:rsidRDefault="00B0467D" w:rsidP="0098787A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B0467D" w:rsidRDefault="00B0467D" w:rsidP="00B0467D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932621" cy="2950234"/>
            <wp:effectExtent l="19050" t="0" r="0" b="0"/>
            <wp:docPr id="43" name="Рисунок 43" descr="https://sun9-84.userapi.com/impg/26MOk5B3497t9FRcQ64CXGP10Ni5TYt3ZZ7BVw/zekdQ9p2YOQ.jpg?size=1280x960&amp;quality=95&amp;sign=85d4877c0d0f67b3b46bfe2986fe57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84.userapi.com/impg/26MOk5B3497t9FRcQ64CXGP10Ni5TYt3ZZ7BVw/zekdQ9p2YOQ.jpg?size=1280x960&amp;quality=95&amp;sign=85d4877c0d0f67b3b46bfe2986fe57f4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945" cy="2951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67D" w:rsidRDefault="00B0467D" w:rsidP="00B0467D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233773" cy="3176156"/>
            <wp:effectExtent l="19050" t="0" r="0" b="0"/>
            <wp:docPr id="46" name="Рисунок 46" descr="https://sun9-85.userapi.com/impg/_yBfEgyBkATK1PB7xYNheRid-UMkF1m_ZFDIZg/_dKAZf7suW0.jpg?size=1280x960&amp;quality=95&amp;sign=58da5accf524704a7a960d0f74dc22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85.userapi.com/impg/_yBfEgyBkATK1PB7xYNheRid-UMkF1m_ZFDIZg/_dKAZf7suW0.jpg?size=1280x960&amp;quality=95&amp;sign=58da5accf524704a7a960d0f74dc22b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432" cy="317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67D" w:rsidRPr="0098787A" w:rsidRDefault="00B0467D" w:rsidP="00B0467D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673056" cy="2755509"/>
            <wp:effectExtent l="19050" t="0" r="3594" b="0"/>
            <wp:docPr id="49" name="Рисунок 49" descr="https://sun9-77.userapi.com/impg/qxl1KHvZjm808-u1fLR_Iz0r8gVYwlUm-1U2Ig/15VGebpjZaI.jpg?size=1280x960&amp;quality=95&amp;sign=06d7b3084d68d77f87c42dadb720d6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77.userapi.com/impg/qxl1KHvZjm808-u1fLR_Iz0r8gVYwlUm-1U2Ig/15VGebpjZaI.jpg?size=1280x960&amp;quality=95&amp;sign=06d7b3084d68d77f87c42dadb720d6ac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45" cy="275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467D" w:rsidRPr="0098787A" w:rsidSect="001A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8787A"/>
    <w:rsid w:val="001A6F14"/>
    <w:rsid w:val="0098787A"/>
    <w:rsid w:val="00B0467D"/>
    <w:rsid w:val="00D43F04"/>
    <w:rsid w:val="00D74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F14"/>
  </w:style>
  <w:style w:type="paragraph" w:styleId="5">
    <w:name w:val="heading 5"/>
    <w:basedOn w:val="a"/>
    <w:link w:val="50"/>
    <w:uiPriority w:val="9"/>
    <w:qFormat/>
    <w:rsid w:val="0098787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8787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postbottomactioncount">
    <w:name w:val="postbottomaction__count"/>
    <w:basedOn w:val="a0"/>
    <w:rsid w:val="0098787A"/>
  </w:style>
  <w:style w:type="character" w:customStyle="1" w:styleId="visually-hidden">
    <w:name w:val="visually-hidden"/>
    <w:basedOn w:val="a0"/>
    <w:rsid w:val="0098787A"/>
  </w:style>
  <w:style w:type="character" w:customStyle="1" w:styleId="blindlabel">
    <w:name w:val="blind_label"/>
    <w:basedOn w:val="a0"/>
    <w:rsid w:val="0098787A"/>
  </w:style>
  <w:style w:type="character" w:styleId="a3">
    <w:name w:val="Hyperlink"/>
    <w:basedOn w:val="a0"/>
    <w:uiPriority w:val="99"/>
    <w:semiHidden/>
    <w:unhideWhenUsed/>
    <w:rsid w:val="0098787A"/>
    <w:rPr>
      <w:color w:val="0000FF"/>
      <w:u w:val="single"/>
    </w:rPr>
  </w:style>
  <w:style w:type="character" w:customStyle="1" w:styleId="reldate">
    <w:name w:val="rel_date"/>
    <w:basedOn w:val="a0"/>
    <w:rsid w:val="0098787A"/>
  </w:style>
  <w:style w:type="character" w:customStyle="1" w:styleId="governmentcommunitybadge">
    <w:name w:val="governmentcommunitybadge"/>
    <w:basedOn w:val="a0"/>
    <w:rsid w:val="0098787A"/>
  </w:style>
  <w:style w:type="character" w:customStyle="1" w:styleId="videothumblabelitem">
    <w:name w:val="video_thumb_label_item"/>
    <w:basedOn w:val="a0"/>
    <w:rsid w:val="0098787A"/>
  </w:style>
  <w:style w:type="character" w:customStyle="1" w:styleId="views">
    <w:name w:val="_views"/>
    <w:basedOn w:val="a0"/>
    <w:rsid w:val="0098787A"/>
  </w:style>
  <w:style w:type="character" w:customStyle="1" w:styleId="maillinktitle">
    <w:name w:val="mail_link__title"/>
    <w:basedOn w:val="a0"/>
    <w:rsid w:val="0098787A"/>
  </w:style>
  <w:style w:type="character" w:customStyle="1" w:styleId="maillinksubtitle">
    <w:name w:val="mail_link__subtitle"/>
    <w:basedOn w:val="a0"/>
    <w:rsid w:val="0098787A"/>
  </w:style>
  <w:style w:type="paragraph" w:styleId="a4">
    <w:name w:val="Balloon Text"/>
    <w:basedOn w:val="a"/>
    <w:link w:val="a5"/>
    <w:uiPriority w:val="99"/>
    <w:semiHidden/>
    <w:unhideWhenUsed/>
    <w:rsid w:val="00987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8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26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2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96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93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508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252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49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666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986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250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8701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127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223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5533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91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073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8892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76086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08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0421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84663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823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905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395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121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6259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089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3830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379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331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713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945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9256121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70926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5298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4391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5696293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7501514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4667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50069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2583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9312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25399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1955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467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256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4958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864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0517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727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463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0834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6157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98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4421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5565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5607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052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38570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19534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9746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582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702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313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1046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182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5939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702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625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6108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0213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055745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93870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8397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9669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371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2235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9256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6514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63434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3640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32470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6731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968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438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847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6418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3448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2430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267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187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5593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8592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07850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7669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9273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8381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930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8103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51430996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560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1483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933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6816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3443321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77324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014859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15418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620280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46832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52871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94670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7743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1003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26371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781884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554639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886676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00885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740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8925019">
                                                                                              <w:marLeft w:val="300"/>
                                                                                              <w:marRight w:val="300"/>
                                                                                              <w:marTop w:val="180"/>
                                                                                              <w:marBottom w:val="18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54044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76007933">
                                                                                                  <w:marLeft w:val="660"/>
                                                                                                  <w:marRight w:val="6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26452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52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3162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905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822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4951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365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6317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6080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0945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7446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3558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0080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147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8761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8872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1560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21930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45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9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8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2022-10-18T09:35:00Z</dcterms:created>
  <dcterms:modified xsi:type="dcterms:W3CDTF">2022-10-19T08:41:00Z</dcterms:modified>
</cp:coreProperties>
</file>