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D5" w:rsidRPr="008E59DD" w:rsidRDefault="00E32ED5" w:rsidP="00E32ED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E59DD">
        <w:rPr>
          <w:rFonts w:ascii="Times New Roman" w:hAnsi="Times New Roman" w:cs="Times New Roman"/>
          <w:b/>
          <w:color w:val="C00000"/>
          <w:sz w:val="36"/>
          <w:szCs w:val="36"/>
        </w:rPr>
        <w:t>Мама, папа, почитай-ка!</w:t>
      </w:r>
    </w:p>
    <w:p w:rsidR="008E59DD" w:rsidRDefault="008E59DD" w:rsidP="008F1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 </w:t>
      </w:r>
      <w:r w:rsidR="003F66F5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Тихий семейный вечер.  Горит слегка приглушенный свет, тепло излучаемый от матовой полусферы абажура. На диване удобно расположилась вся семья</w:t>
      </w:r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: мама с большой книжкой в руках, по обеим сторонам от нее, с ногами забравшись на мягкие сиденья,  дети с неподдельным любопытством заглядывают в книжку. </w:t>
      </w:r>
      <w:r w:rsidR="003F66F5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E32ED5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Папа отдыхает</w:t>
      </w:r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 </w:t>
      </w:r>
      <w:r w:rsidR="00E32ED5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полу</w:t>
      </w:r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закрытыми глазами, но он тоже слушает и готов к обсуждению </w:t>
      </w:r>
      <w:r w:rsidR="00402EFC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с детьми </w:t>
      </w:r>
      <w:proofErr w:type="gramStart"/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прочитанного</w:t>
      </w:r>
      <w:proofErr w:type="gramEnd"/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</w:t>
      </w:r>
      <w:r w:rsidR="00402EFC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мамой </w:t>
      </w:r>
      <w:r w:rsidR="008F157E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вслух</w:t>
      </w:r>
      <w:r w:rsidR="00402EFC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.</w:t>
      </w:r>
      <w:r w:rsidR="00402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59DD" w:rsidRDefault="008E59DD" w:rsidP="008F1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2EFC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Вы думаете, это картинка из далекого советского прошлого, когда чтение было едва ли не единственным средством интересного совместного времяпровождения всей семьи? А вот и нет, так видят семейный досуг сотрудники детского сада № 16 г.Нытва, которые </w:t>
      </w:r>
      <w:r w:rsidR="0014175F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активно включились в реализацию краевого проекта "Читаем вместе", </w:t>
      </w:r>
      <w:r w:rsidR="008F157E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="00DF4DD7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и, более того, с присущей им </w:t>
      </w:r>
      <w:r w:rsidR="00E32ED5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живостью и энергией, обусловленными</w:t>
      </w:r>
      <w:r w:rsidR="00DF4DD7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профессиональн</w:t>
      </w:r>
      <w:r w:rsidR="00E32ED5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ой спецификой, </w:t>
      </w:r>
      <w:r w:rsidR="00DF4DD7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="00E32ED5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привлекают к</w:t>
      </w:r>
      <w:r w:rsidR="00DF4DD7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взаимодействию все новых и новых участников.</w:t>
      </w:r>
      <w:r w:rsidR="00DF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DD" w:rsidRPr="008E59DD" w:rsidRDefault="008E59DD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        </w:t>
      </w:r>
      <w:r w:rsidR="00814B40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Проект " Читаем вместе" - это попытка возродить традиции семейного чтения, которые в свое время способствовали особому, недосягаемому  для других стран и государств   уровню грамотности населения</w:t>
      </w:r>
      <w:r w:rsidR="0036120A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нашей страны</w:t>
      </w:r>
      <w:r w:rsidR="00814B40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. </w:t>
      </w:r>
      <w:r w:rsidR="00E36D66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В современных условиях развитой цифровой индустрии и </w:t>
      </w:r>
      <w:proofErr w:type="spellStart"/>
      <w:r w:rsidR="00E36D66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интерентоборудования</w:t>
      </w:r>
      <w:proofErr w:type="spellEnd"/>
      <w:r w:rsidR="00E36D66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 сложно усадить ребенка, да и что греха таить, иного взрослого, за книгу, да так, чтобы он ее понял и прочувствовал. А ведь чтение книг - единственная универсальная технология развития всех без исключения познавательных процессов, ничего более значимого в педагогике не изобретено и по сей день. Вот и выступают воспитатели детского сада с призывами к родителям</w:t>
      </w:r>
      <w:r w:rsidR="0036120A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: читайте как можно больше со своими детьми, мотивируйте их на совместное чтение, прививайте им любовь и бережное отношение к книге с раннего возраста. </w:t>
      </w:r>
    </w:p>
    <w:p w:rsidR="008E59DD" w:rsidRPr="008E59DD" w:rsidRDefault="008E59DD" w:rsidP="008F157E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120A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Для того</w:t>
      </w:r>
      <w:proofErr w:type="gramStart"/>
      <w:r w:rsidR="0036120A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,</w:t>
      </w:r>
      <w:proofErr w:type="gramEnd"/>
      <w:r w:rsidR="0036120A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чтобы оказать родителям помощь в выборе литературы, систематизировать и упорядочить семейное чтение проект предполагает наличие в детских садах мобильных библиотек. В детском саду № 16 такая мобильная библиотека создана в каждой группе, даже в яслях. Она представляет со</w:t>
      </w:r>
      <w:r w:rsidR="00687C12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бой стеллаж или полку с </w:t>
      </w:r>
      <w:r w:rsidR="0036120A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книг</w:t>
      </w:r>
      <w:r w:rsidR="00687C12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ами, собранными</w:t>
      </w:r>
      <w:r w:rsidR="0036120A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силами заинтересованных родителей,  </w:t>
      </w:r>
      <w:r w:rsidR="00687C12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откуда желающие могут взять книгу для домашнего прочтения, нигде не фиксируя это  и</w:t>
      </w:r>
      <w:r w:rsidR="00E32ED5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,</w:t>
      </w:r>
      <w:r w:rsidR="00687C12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прочитав, вернуть ее на прежнее место. При этом, рекомендуя ее другим семьям для прочтения, могут по желанию произвести запись  в журнале отзывов. Яркое оформление, оптимальное расположение библиотеки, фотографии семейного чтения - все это привлекает повышенное внимание детей и никого не оставляет равнодушным. </w:t>
      </w:r>
      <w:r w:rsidR="00414B44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Дети наперебой показывают свои фото и спешат поделиться впечатлениями </w:t>
      </w:r>
      <w:proofErr w:type="gramStart"/>
      <w:r w:rsidR="00414B44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от</w:t>
      </w:r>
      <w:proofErr w:type="gramEnd"/>
      <w:r w:rsidR="00414B44" w:rsidRPr="008E59DD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прочитанного или услышанного. Даже удивительно, как мало оказывается нужно нашим детям: несколько минут совместного с родителями отдыха, тепло и внимание родных людей. </w:t>
      </w:r>
    </w:p>
    <w:p w:rsidR="00505111" w:rsidRDefault="008E59DD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4B44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Реализация проекта закончится в июне 2018 года, но так хочется надеяться, что семейное чтение станет опять основной формой совместного времяпровождения детей и родителей, р</w:t>
      </w:r>
      <w:r w:rsidR="00E32ED5" w:rsidRPr="008E59DD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ешая при этом так много воспитательных и обучающих задач.</w:t>
      </w:r>
    </w:p>
    <w:p w:rsidR="005C553B" w:rsidRDefault="005C553B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C553B" w:rsidRDefault="005C553B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C553B" w:rsidRDefault="005C553B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4"/>
          <w:szCs w:val="24"/>
        </w:rPr>
        <w:lastRenderedPageBreak/>
        <w:drawing>
          <wp:inline distT="0" distB="0" distL="0" distR="0">
            <wp:extent cx="2591306" cy="1943100"/>
            <wp:effectExtent l="0" t="0" r="0" b="0"/>
            <wp:docPr id="2" name="Рисунок 2" descr="E:\Documents and Settings\Наталья Андреевна\Рабочий стол\МОЕ\Читаем вместе\Мобильная библиотека\Мобильная библиотека группы № 4, воспитатель Анфёрова Ю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МОЕ\Читаем вместе\Мобильная библиотека\Мобильная библиотека группы № 4, воспитатель Анфёрова Ю.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22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inline distT="0" distB="0" distL="0" distR="0" wp14:anchorId="3B81B9B9" wp14:editId="7ABEC5B6">
            <wp:extent cx="2619375" cy="1964532"/>
            <wp:effectExtent l="0" t="0" r="0" b="0"/>
            <wp:docPr id="1" name="Рисунок 1" descr="E:\Documents and Settings\Наталья Андреевна\Рабочий стол\МОЕ\Читаем вместе\Мобильная библиотека\Фото читаем вместе\IMG_20170919_09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МОЕ\Читаем вместе\Мобильная библиотека\Фото читаем вместе\IMG_20170919_09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6" cy="196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3B" w:rsidRPr="008E59DD" w:rsidRDefault="005C553B" w:rsidP="008F157E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inline distT="0" distB="0" distL="0" distR="0">
            <wp:extent cx="2590800" cy="1943100"/>
            <wp:effectExtent l="0" t="0" r="0" b="0"/>
            <wp:docPr id="3" name="Рисунок 3" descr="E:\Documents and Settings\Наталья Андреевна\Рабочий стол\МОЕ\Читаем вместе\Мобильная библиотека\Фото читаем вместе\IMG_20170914_10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Наталья Андреевна\Рабочий стол\МОЕ\Читаем вместе\Мобильная библиотека\Фото читаем вместе\IMG_20170914_104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16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color w:val="632423" w:themeColor="accent2" w:themeShade="80"/>
          <w:sz w:val="24"/>
          <w:szCs w:val="24"/>
        </w:rPr>
        <w:drawing>
          <wp:inline distT="0" distB="0" distL="0" distR="0">
            <wp:extent cx="3305175" cy="1942428"/>
            <wp:effectExtent l="0" t="0" r="0" b="0"/>
            <wp:docPr id="4" name="Рисунок 4" descr="E:\Documents and Settings\Наталья Андреевна\Рабочий стол\МОЕ\Читаем вместе\Мобильная библиотека\DSC0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Наталья Андреевна\Рабочий стол\МОЕ\Читаем вместе\Мобильная библиотека\DSC010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66" cy="194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53B" w:rsidRPr="008E59DD" w:rsidSect="00DE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66F5"/>
    <w:rsid w:val="0014175F"/>
    <w:rsid w:val="0036120A"/>
    <w:rsid w:val="003F66F5"/>
    <w:rsid w:val="00402EFC"/>
    <w:rsid w:val="00414B44"/>
    <w:rsid w:val="00505111"/>
    <w:rsid w:val="005C553B"/>
    <w:rsid w:val="00687C12"/>
    <w:rsid w:val="00814B40"/>
    <w:rsid w:val="008E59DD"/>
    <w:rsid w:val="008F157E"/>
    <w:rsid w:val="00DE62F0"/>
    <w:rsid w:val="00DF4DD7"/>
    <w:rsid w:val="00E32ED5"/>
    <w:rsid w:val="00E3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2017-10-03T17:57:00Z</dcterms:created>
  <dcterms:modified xsi:type="dcterms:W3CDTF">2017-10-18T03:45:00Z</dcterms:modified>
</cp:coreProperties>
</file>